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359B1" w14:textId="4B346296" w:rsidR="007E7665" w:rsidRPr="005F76B8" w:rsidRDefault="007E7665" w:rsidP="007E7665">
      <w:pPr>
        <w:pStyle w:val="Title"/>
        <w:rPr>
          <w:noProof/>
          <w:sz w:val="22"/>
          <w:szCs w:val="22"/>
        </w:rPr>
      </w:pPr>
      <w:r w:rsidRPr="005F76B8">
        <w:rPr>
          <w:noProof/>
          <w:sz w:val="22"/>
          <w:szCs w:val="22"/>
        </w:rPr>
        <w:t>EUROOPA NOORED EESTI B</w:t>
      </w:r>
      <w:r w:rsidR="00A5391B" w:rsidRPr="005F76B8">
        <w:rPr>
          <w:noProof/>
          <w:sz w:val="22"/>
          <w:szCs w:val="22"/>
        </w:rPr>
        <w:t>ÜROO TEGEVUSED JA TULEMUSED 2013</w:t>
      </w:r>
      <w:r w:rsidRPr="005F76B8">
        <w:rPr>
          <w:noProof/>
          <w:sz w:val="22"/>
          <w:szCs w:val="22"/>
        </w:rPr>
        <w:t>. AASTAL</w:t>
      </w:r>
    </w:p>
    <w:p w14:paraId="5E5490F3" w14:textId="77777777" w:rsidR="007E7665" w:rsidRPr="005F76B8" w:rsidRDefault="007E7665" w:rsidP="007E7665">
      <w:pPr>
        <w:pStyle w:val="Title"/>
        <w:jc w:val="left"/>
        <w:rPr>
          <w:noProof/>
          <w:sz w:val="22"/>
          <w:szCs w:val="22"/>
        </w:rPr>
      </w:pPr>
    </w:p>
    <w:p w14:paraId="6D499636" w14:textId="7CE170F3" w:rsidR="008066F6" w:rsidRPr="005F76B8" w:rsidRDefault="008066F6" w:rsidP="008066F6">
      <w:pPr>
        <w:pStyle w:val="Title"/>
        <w:jc w:val="both"/>
        <w:rPr>
          <w:b w:val="0"/>
          <w:bCs/>
          <w:noProof/>
          <w:sz w:val="22"/>
          <w:szCs w:val="22"/>
        </w:rPr>
      </w:pPr>
      <w:r w:rsidRPr="005F76B8">
        <w:rPr>
          <w:b w:val="0"/>
          <w:bCs/>
          <w:noProof/>
          <w:sz w:val="22"/>
          <w:szCs w:val="22"/>
        </w:rPr>
        <w:t>Euroopa Noored Eesti büroo panuse noo</w:t>
      </w:r>
      <w:r w:rsidR="00A5391B" w:rsidRPr="005F76B8">
        <w:rPr>
          <w:b w:val="0"/>
          <w:bCs/>
          <w:noProof/>
          <w:sz w:val="22"/>
          <w:szCs w:val="22"/>
        </w:rPr>
        <w:t>rte ja noorsootöö arengusse 2013</w:t>
      </w:r>
      <w:r w:rsidRPr="005F76B8">
        <w:rPr>
          <w:b w:val="0"/>
          <w:bCs/>
          <w:noProof/>
          <w:sz w:val="22"/>
          <w:szCs w:val="22"/>
        </w:rPr>
        <w:t>. aastal võib kokku võtta järgmiste näitajate abil:</w:t>
      </w:r>
    </w:p>
    <w:p w14:paraId="3B1490F3" w14:textId="77777777" w:rsidR="008066F6" w:rsidRPr="005F76B8" w:rsidRDefault="008066F6" w:rsidP="008066F6">
      <w:pPr>
        <w:pStyle w:val="Title"/>
        <w:rPr>
          <w:bCs/>
          <w:noProof/>
          <w:sz w:val="22"/>
          <w:szCs w:val="22"/>
        </w:rPr>
      </w:pPr>
    </w:p>
    <w:p w14:paraId="1F099385" w14:textId="77777777" w:rsidR="008066F6" w:rsidRPr="005F76B8" w:rsidRDefault="008066F6" w:rsidP="008066F6">
      <w:pPr>
        <w:pStyle w:val="Title"/>
        <w:jc w:val="left"/>
        <w:rPr>
          <w:noProof/>
          <w:sz w:val="22"/>
          <w:szCs w:val="22"/>
        </w:rPr>
      </w:pPr>
      <w:r w:rsidRPr="005F76B8">
        <w:rPr>
          <w:bCs/>
          <w:noProof/>
          <w:sz w:val="22"/>
          <w:szCs w:val="22"/>
        </w:rPr>
        <w:t>Euroopa Liidu kodanikuharidusprogramm EUROOPA NOORED:</w:t>
      </w:r>
    </w:p>
    <w:p w14:paraId="4D6D159B" w14:textId="419397DB" w:rsidR="008066F6" w:rsidRPr="005F76B8" w:rsidRDefault="002C5E94" w:rsidP="008066F6">
      <w:pPr>
        <w:pStyle w:val="Title"/>
        <w:numPr>
          <w:ilvl w:val="0"/>
          <w:numId w:val="3"/>
        </w:numPr>
        <w:jc w:val="left"/>
        <w:rPr>
          <w:noProof/>
          <w:sz w:val="22"/>
          <w:szCs w:val="22"/>
        </w:rPr>
      </w:pPr>
      <w:r w:rsidRPr="005F76B8">
        <w:rPr>
          <w:noProof/>
          <w:sz w:val="22"/>
          <w:szCs w:val="22"/>
        </w:rPr>
        <w:t>toetasime 200 projekti (324</w:t>
      </w:r>
      <w:r w:rsidR="008066F6" w:rsidRPr="005F76B8">
        <w:rPr>
          <w:noProof/>
          <w:sz w:val="22"/>
          <w:szCs w:val="22"/>
        </w:rPr>
        <w:t xml:space="preserve">-est taotlusest), millest </w:t>
      </w:r>
      <w:r w:rsidRPr="005F76B8">
        <w:rPr>
          <w:noProof/>
          <w:sz w:val="22"/>
          <w:szCs w:val="22"/>
        </w:rPr>
        <w:t>59</w:t>
      </w:r>
      <w:r w:rsidR="008066F6" w:rsidRPr="005F76B8">
        <w:rPr>
          <w:noProof/>
          <w:sz w:val="22"/>
          <w:szCs w:val="22"/>
        </w:rPr>
        <w:t>% kaasasi</w:t>
      </w:r>
      <w:r w:rsidRPr="005F76B8">
        <w:rPr>
          <w:noProof/>
          <w:sz w:val="22"/>
          <w:szCs w:val="22"/>
        </w:rPr>
        <w:t>d vähemate võimalustega noori. Toetusi eraldati</w:t>
      </w:r>
      <w:r w:rsidR="008066F6" w:rsidRPr="005F76B8">
        <w:rPr>
          <w:noProof/>
          <w:sz w:val="22"/>
          <w:szCs w:val="22"/>
        </w:rPr>
        <w:t xml:space="preserve"> </w:t>
      </w:r>
      <w:r w:rsidR="00757D9F" w:rsidRPr="005F76B8">
        <w:rPr>
          <w:noProof/>
          <w:sz w:val="22"/>
          <w:szCs w:val="22"/>
        </w:rPr>
        <w:t>2</w:t>
      </w:r>
      <w:r w:rsidRPr="005F76B8">
        <w:rPr>
          <w:noProof/>
          <w:sz w:val="22"/>
          <w:szCs w:val="22"/>
        </w:rPr>
        <w:t>,5</w:t>
      </w:r>
      <w:r w:rsidR="005521F7" w:rsidRPr="005F76B8">
        <w:rPr>
          <w:noProof/>
          <w:sz w:val="22"/>
          <w:szCs w:val="22"/>
        </w:rPr>
        <w:t xml:space="preserve"> </w:t>
      </w:r>
      <w:r w:rsidRPr="005F76B8">
        <w:rPr>
          <w:noProof/>
          <w:sz w:val="22"/>
          <w:szCs w:val="22"/>
        </w:rPr>
        <w:t>miljoni euro ulatuses</w:t>
      </w:r>
      <w:r w:rsidR="008066F6" w:rsidRPr="005F76B8">
        <w:rPr>
          <w:noProof/>
          <w:sz w:val="22"/>
          <w:szCs w:val="22"/>
        </w:rPr>
        <w:t xml:space="preserve">. Toetatud projektides osaleb üle </w:t>
      </w:r>
      <w:r w:rsidR="00AF62BD" w:rsidRPr="005F76B8">
        <w:rPr>
          <w:noProof/>
          <w:sz w:val="22"/>
          <w:szCs w:val="22"/>
        </w:rPr>
        <w:t>5168</w:t>
      </w:r>
      <w:r w:rsidR="00B30F28" w:rsidRPr="005F76B8">
        <w:rPr>
          <w:noProof/>
          <w:sz w:val="22"/>
          <w:szCs w:val="22"/>
        </w:rPr>
        <w:t xml:space="preserve"> inimese</w:t>
      </w:r>
      <w:r w:rsidR="008066F6" w:rsidRPr="005F76B8">
        <w:rPr>
          <w:noProof/>
          <w:sz w:val="22"/>
          <w:szCs w:val="22"/>
        </w:rPr>
        <w:t>.</w:t>
      </w:r>
    </w:p>
    <w:p w14:paraId="6CE2AF4D" w14:textId="1C46EF81" w:rsidR="008066F6" w:rsidRPr="005F76B8" w:rsidRDefault="000623FD" w:rsidP="008066F6">
      <w:pPr>
        <w:pStyle w:val="Title"/>
        <w:numPr>
          <w:ilvl w:val="0"/>
          <w:numId w:val="3"/>
        </w:numPr>
        <w:jc w:val="left"/>
        <w:rPr>
          <w:noProof/>
          <w:sz w:val="22"/>
          <w:szCs w:val="22"/>
        </w:rPr>
      </w:pPr>
      <w:r>
        <w:rPr>
          <w:noProof/>
          <w:sz w:val="22"/>
          <w:szCs w:val="22"/>
        </w:rPr>
        <w:t>toetasime 182</w:t>
      </w:r>
      <w:r w:rsidR="008066F6" w:rsidRPr="005F76B8">
        <w:rPr>
          <w:noProof/>
          <w:sz w:val="22"/>
          <w:szCs w:val="22"/>
        </w:rPr>
        <w:t>-e noo</w:t>
      </w:r>
      <w:r w:rsidR="005521F7" w:rsidRPr="005F76B8">
        <w:rPr>
          <w:noProof/>
          <w:sz w:val="22"/>
          <w:szCs w:val="22"/>
        </w:rPr>
        <w:t>rsootöötaja/noortejuhi osalemist</w:t>
      </w:r>
      <w:r w:rsidR="008066F6" w:rsidRPr="005F76B8">
        <w:rPr>
          <w:noProof/>
          <w:sz w:val="22"/>
          <w:szCs w:val="22"/>
        </w:rPr>
        <w:t xml:space="preserve"> rahvusvahelistel koolitustel</w:t>
      </w:r>
    </w:p>
    <w:p w14:paraId="4F6C0E90" w14:textId="7CDAC664" w:rsidR="008066F6" w:rsidRPr="005F76B8" w:rsidRDefault="008066F6" w:rsidP="008066F6">
      <w:pPr>
        <w:pStyle w:val="Title"/>
        <w:numPr>
          <w:ilvl w:val="0"/>
          <w:numId w:val="3"/>
        </w:numPr>
        <w:jc w:val="left"/>
        <w:rPr>
          <w:noProof/>
          <w:sz w:val="22"/>
          <w:szCs w:val="22"/>
        </w:rPr>
      </w:pPr>
      <w:r w:rsidRPr="005F76B8">
        <w:rPr>
          <w:noProof/>
          <w:sz w:val="22"/>
          <w:szCs w:val="22"/>
        </w:rPr>
        <w:t>korral</w:t>
      </w:r>
      <w:r w:rsidR="00734D93">
        <w:rPr>
          <w:noProof/>
          <w:sz w:val="22"/>
          <w:szCs w:val="22"/>
        </w:rPr>
        <w:t>dasime 55 koolitust 5391</w:t>
      </w:r>
      <w:bookmarkStart w:id="0" w:name="_GoBack"/>
      <w:bookmarkEnd w:id="0"/>
      <w:r w:rsidRPr="005F76B8">
        <w:rPr>
          <w:noProof/>
          <w:sz w:val="22"/>
          <w:szCs w:val="22"/>
        </w:rPr>
        <w:t xml:space="preserve">-le noorele/noorsootöötajale </w:t>
      </w:r>
    </w:p>
    <w:p w14:paraId="711AEF2D" w14:textId="14556FD6" w:rsidR="00F6599B" w:rsidRPr="005F76B8" w:rsidRDefault="008421B9" w:rsidP="008066F6">
      <w:pPr>
        <w:pStyle w:val="Title"/>
        <w:numPr>
          <w:ilvl w:val="0"/>
          <w:numId w:val="3"/>
        </w:numPr>
        <w:jc w:val="left"/>
        <w:rPr>
          <w:noProof/>
          <w:sz w:val="22"/>
          <w:szCs w:val="22"/>
        </w:rPr>
      </w:pPr>
      <w:r w:rsidRPr="005F76B8">
        <w:rPr>
          <w:noProof/>
          <w:sz w:val="22"/>
          <w:szCs w:val="22"/>
        </w:rPr>
        <w:t>viisime läbi</w:t>
      </w:r>
      <w:r w:rsidR="00F6599B" w:rsidRPr="005F76B8">
        <w:rPr>
          <w:noProof/>
          <w:sz w:val="22"/>
          <w:szCs w:val="22"/>
        </w:rPr>
        <w:t xml:space="preserve"> </w:t>
      </w:r>
      <w:r w:rsidR="000623FD">
        <w:rPr>
          <w:noProof/>
          <w:sz w:val="22"/>
          <w:szCs w:val="22"/>
        </w:rPr>
        <w:t>7</w:t>
      </w:r>
      <w:r w:rsidR="00F6599B" w:rsidRPr="005F76B8">
        <w:rPr>
          <w:noProof/>
          <w:sz w:val="22"/>
          <w:szCs w:val="22"/>
        </w:rPr>
        <w:t xml:space="preserve">7 </w:t>
      </w:r>
      <w:r w:rsidRPr="005F76B8">
        <w:rPr>
          <w:noProof/>
          <w:sz w:val="22"/>
          <w:szCs w:val="22"/>
        </w:rPr>
        <w:t>programmi teavitusüritust 3</w:t>
      </w:r>
      <w:r w:rsidR="000623FD">
        <w:rPr>
          <w:noProof/>
          <w:sz w:val="22"/>
          <w:szCs w:val="22"/>
        </w:rPr>
        <w:t>882</w:t>
      </w:r>
      <w:r w:rsidR="00F6599B" w:rsidRPr="005F76B8">
        <w:rPr>
          <w:noProof/>
          <w:sz w:val="22"/>
          <w:szCs w:val="22"/>
        </w:rPr>
        <w:t xml:space="preserve"> </w:t>
      </w:r>
      <w:r w:rsidR="008066F6" w:rsidRPr="005F76B8">
        <w:rPr>
          <w:noProof/>
          <w:sz w:val="22"/>
          <w:szCs w:val="22"/>
        </w:rPr>
        <w:t>noorele ja noorsootöötajale</w:t>
      </w:r>
    </w:p>
    <w:p w14:paraId="7F77923C" w14:textId="7B121911" w:rsidR="008066F6" w:rsidRPr="005F76B8" w:rsidRDefault="00F6599B" w:rsidP="008066F6">
      <w:pPr>
        <w:pStyle w:val="Title"/>
        <w:numPr>
          <w:ilvl w:val="0"/>
          <w:numId w:val="3"/>
        </w:numPr>
        <w:jc w:val="left"/>
        <w:rPr>
          <w:noProof/>
          <w:sz w:val="22"/>
          <w:szCs w:val="22"/>
        </w:rPr>
      </w:pPr>
      <w:r w:rsidRPr="005F76B8">
        <w:rPr>
          <w:noProof/>
          <w:sz w:val="22"/>
          <w:szCs w:val="22"/>
        </w:rPr>
        <w:t>maakondlikud partnerid nõustasid ja teavitasid täiendavalt 8500 noort ja noor</w:t>
      </w:r>
      <w:r w:rsidR="008421B9" w:rsidRPr="005F76B8">
        <w:rPr>
          <w:noProof/>
          <w:sz w:val="22"/>
          <w:szCs w:val="22"/>
        </w:rPr>
        <w:t>sootöötajat</w:t>
      </w:r>
    </w:p>
    <w:p w14:paraId="29320587" w14:textId="3A1700A2" w:rsidR="008066F6" w:rsidRPr="005F76B8" w:rsidRDefault="002C5E94" w:rsidP="008066F6">
      <w:pPr>
        <w:pStyle w:val="Title"/>
        <w:numPr>
          <w:ilvl w:val="0"/>
          <w:numId w:val="3"/>
        </w:numPr>
        <w:jc w:val="left"/>
        <w:rPr>
          <w:noProof/>
          <w:sz w:val="22"/>
          <w:szCs w:val="22"/>
        </w:rPr>
      </w:pPr>
      <w:r w:rsidRPr="005F76B8">
        <w:rPr>
          <w:noProof/>
          <w:sz w:val="22"/>
          <w:szCs w:val="22"/>
        </w:rPr>
        <w:t xml:space="preserve">programmi/büroo </w:t>
      </w:r>
      <w:r w:rsidR="00F6599B" w:rsidRPr="005F76B8">
        <w:rPr>
          <w:noProof/>
          <w:sz w:val="22"/>
          <w:szCs w:val="22"/>
        </w:rPr>
        <w:t xml:space="preserve">tegevused said 257 </w:t>
      </w:r>
      <w:r w:rsidR="008066F6" w:rsidRPr="005F76B8">
        <w:rPr>
          <w:noProof/>
          <w:sz w:val="22"/>
          <w:szCs w:val="22"/>
        </w:rPr>
        <w:t>meediakajastust erinevates meediakanalites</w:t>
      </w:r>
    </w:p>
    <w:p w14:paraId="7F0ADE16" w14:textId="77777777" w:rsidR="008066F6" w:rsidRPr="005F76B8" w:rsidRDefault="008066F6" w:rsidP="008066F6">
      <w:pPr>
        <w:pStyle w:val="Title"/>
        <w:jc w:val="left"/>
        <w:rPr>
          <w:bCs/>
          <w:noProof/>
          <w:sz w:val="22"/>
          <w:szCs w:val="22"/>
        </w:rPr>
      </w:pPr>
    </w:p>
    <w:p w14:paraId="5EF6EE39" w14:textId="77777777" w:rsidR="008066F6" w:rsidRPr="005F76B8" w:rsidRDefault="008066F6" w:rsidP="008066F6">
      <w:pPr>
        <w:pStyle w:val="Title"/>
        <w:jc w:val="left"/>
        <w:rPr>
          <w:noProof/>
          <w:sz w:val="22"/>
          <w:szCs w:val="22"/>
        </w:rPr>
      </w:pPr>
      <w:r w:rsidRPr="005F76B8">
        <w:rPr>
          <w:bCs/>
          <w:noProof/>
          <w:sz w:val="22"/>
          <w:szCs w:val="22"/>
        </w:rPr>
        <w:t>Programm NOORSOOTÖÖ KVALITEEDI ARENDAMINE:</w:t>
      </w:r>
    </w:p>
    <w:p w14:paraId="421DE0D7" w14:textId="2F9A122B" w:rsidR="008066F6" w:rsidRPr="005F76B8" w:rsidRDefault="008066F6" w:rsidP="00A51D61">
      <w:pPr>
        <w:pStyle w:val="Title"/>
        <w:numPr>
          <w:ilvl w:val="0"/>
          <w:numId w:val="4"/>
        </w:numPr>
        <w:jc w:val="left"/>
        <w:rPr>
          <w:noProof/>
          <w:sz w:val="22"/>
          <w:szCs w:val="22"/>
        </w:rPr>
      </w:pPr>
      <w:r w:rsidRPr="005F76B8">
        <w:rPr>
          <w:noProof/>
          <w:sz w:val="22"/>
          <w:szCs w:val="22"/>
        </w:rPr>
        <w:t xml:space="preserve">korraldasime </w:t>
      </w:r>
      <w:r w:rsidR="00A51D61" w:rsidRPr="005F76B8">
        <w:rPr>
          <w:noProof/>
          <w:sz w:val="22"/>
          <w:szCs w:val="22"/>
        </w:rPr>
        <w:t>65 koolitust 1334</w:t>
      </w:r>
      <w:r w:rsidRPr="005F76B8">
        <w:rPr>
          <w:noProof/>
          <w:sz w:val="22"/>
          <w:szCs w:val="22"/>
        </w:rPr>
        <w:t xml:space="preserve">-le noorsootöötajale, sh </w:t>
      </w:r>
      <w:r w:rsidR="00A51D61" w:rsidRPr="005F76B8">
        <w:rPr>
          <w:noProof/>
          <w:sz w:val="22"/>
          <w:szCs w:val="22"/>
        </w:rPr>
        <w:t>mitmed pikaajalised arenguprogrammid</w:t>
      </w:r>
      <w:r w:rsidR="00BF0797" w:rsidRPr="005F76B8">
        <w:rPr>
          <w:noProof/>
          <w:sz w:val="22"/>
          <w:szCs w:val="22"/>
        </w:rPr>
        <w:t xml:space="preserve"> strateegiliste sihtgruppide (sh kohalikud omavalitsused, esindusühingud)</w:t>
      </w:r>
      <w:r w:rsidR="00A51D61" w:rsidRPr="005F76B8">
        <w:rPr>
          <w:noProof/>
          <w:sz w:val="22"/>
          <w:szCs w:val="22"/>
        </w:rPr>
        <w:t xml:space="preserve"> tugevdamiseks ning noorsootöötajate refleksioonioskuste arendamiseks</w:t>
      </w:r>
    </w:p>
    <w:p w14:paraId="2F3DA7C6" w14:textId="39035547" w:rsidR="00A51D61" w:rsidRPr="005F76B8" w:rsidRDefault="002C5E94" w:rsidP="00A51D61">
      <w:pPr>
        <w:pStyle w:val="Title"/>
        <w:numPr>
          <w:ilvl w:val="0"/>
          <w:numId w:val="4"/>
        </w:numPr>
        <w:jc w:val="left"/>
        <w:rPr>
          <w:noProof/>
          <w:sz w:val="22"/>
          <w:szCs w:val="22"/>
        </w:rPr>
      </w:pPr>
      <w:r w:rsidRPr="005F76B8">
        <w:rPr>
          <w:noProof/>
          <w:sz w:val="22"/>
          <w:szCs w:val="22"/>
        </w:rPr>
        <w:t>andsime välja veebikogumiku kooliraskustesse sattunud ja töötute noorte kaasamiseks ja toetamiseks ellu kutsutud headest näidetest KOV’ide tasandil</w:t>
      </w:r>
    </w:p>
    <w:p w14:paraId="0F4773AC" w14:textId="15BFD0C6" w:rsidR="008066F6" w:rsidRPr="005F76B8" w:rsidRDefault="008066F6" w:rsidP="006A28B6">
      <w:pPr>
        <w:pStyle w:val="Title"/>
        <w:numPr>
          <w:ilvl w:val="0"/>
          <w:numId w:val="4"/>
        </w:numPr>
        <w:jc w:val="left"/>
        <w:rPr>
          <w:noProof/>
          <w:sz w:val="22"/>
          <w:szCs w:val="22"/>
        </w:rPr>
      </w:pPr>
      <w:r w:rsidRPr="005F76B8">
        <w:rPr>
          <w:noProof/>
          <w:sz w:val="22"/>
          <w:szCs w:val="22"/>
        </w:rPr>
        <w:t xml:space="preserve">andsime välja noortevaldkonna ajakirja MIHUS teemadel: </w:t>
      </w:r>
      <w:r w:rsidR="000623FD">
        <w:rPr>
          <w:noProof/>
          <w:sz w:val="22"/>
          <w:szCs w:val="22"/>
        </w:rPr>
        <w:t xml:space="preserve">Noored ja tulevik, Õppima õppimine - õppiv praktik - </w:t>
      </w:r>
      <w:r w:rsidR="006A28B6" w:rsidRPr="005F76B8">
        <w:rPr>
          <w:noProof/>
          <w:sz w:val="22"/>
          <w:szCs w:val="22"/>
        </w:rPr>
        <w:t>õppiv organisatsioon, Teadmus- ja tõenduspõhine noorsootöö, ESFi programmi „Noorsootöö kvaliteedi arendamine“ mõju</w:t>
      </w:r>
    </w:p>
    <w:p w14:paraId="4EF50A4F" w14:textId="1478695B" w:rsidR="008F14DB" w:rsidRPr="005F76B8" w:rsidRDefault="008F14DB" w:rsidP="006A28B6">
      <w:pPr>
        <w:pStyle w:val="Title"/>
        <w:numPr>
          <w:ilvl w:val="0"/>
          <w:numId w:val="4"/>
        </w:numPr>
        <w:jc w:val="left"/>
        <w:rPr>
          <w:noProof/>
          <w:sz w:val="22"/>
          <w:szCs w:val="22"/>
        </w:rPr>
      </w:pPr>
      <w:r w:rsidRPr="005F76B8">
        <w:rPr>
          <w:noProof/>
          <w:sz w:val="22"/>
          <w:szCs w:val="22"/>
        </w:rPr>
        <w:t xml:space="preserve">andsime välja „Kaasava noorsootöö </w:t>
      </w:r>
      <w:r w:rsidR="002C5E94" w:rsidRPr="005F76B8">
        <w:rPr>
          <w:noProof/>
          <w:sz w:val="22"/>
          <w:szCs w:val="22"/>
        </w:rPr>
        <w:t xml:space="preserve">käsiraamatu“ ja </w:t>
      </w:r>
      <w:r w:rsidRPr="005F76B8">
        <w:rPr>
          <w:noProof/>
          <w:sz w:val="22"/>
          <w:szCs w:val="22"/>
        </w:rPr>
        <w:t>„Noorsootöö õpiku“</w:t>
      </w:r>
    </w:p>
    <w:p w14:paraId="58340CC1" w14:textId="6B78F515" w:rsidR="008066F6" w:rsidRPr="005F76B8" w:rsidRDefault="008066F6" w:rsidP="008066F6">
      <w:pPr>
        <w:pStyle w:val="Title"/>
        <w:numPr>
          <w:ilvl w:val="0"/>
          <w:numId w:val="4"/>
        </w:numPr>
        <w:jc w:val="left"/>
        <w:rPr>
          <w:noProof/>
          <w:sz w:val="22"/>
          <w:szCs w:val="22"/>
        </w:rPr>
      </w:pPr>
      <w:r w:rsidRPr="005F76B8">
        <w:rPr>
          <w:noProof/>
          <w:sz w:val="22"/>
          <w:szCs w:val="22"/>
        </w:rPr>
        <w:t xml:space="preserve">korraldasime </w:t>
      </w:r>
      <w:r w:rsidR="00A51D61" w:rsidRPr="005F76B8">
        <w:rPr>
          <w:noProof/>
          <w:sz w:val="22"/>
          <w:szCs w:val="22"/>
        </w:rPr>
        <w:t xml:space="preserve">Eestis </w:t>
      </w:r>
      <w:r w:rsidR="002C5E94" w:rsidRPr="005F76B8">
        <w:rPr>
          <w:noProof/>
          <w:sz w:val="22"/>
          <w:szCs w:val="22"/>
        </w:rPr>
        <w:t>noorsootööalase hariduse alase</w:t>
      </w:r>
      <w:r w:rsidR="00A51D61" w:rsidRPr="005F76B8">
        <w:rPr>
          <w:noProof/>
          <w:sz w:val="22"/>
          <w:szCs w:val="22"/>
        </w:rPr>
        <w:t xml:space="preserve"> rahvusvahelise seminari „We don’t need on education! Or do we?“</w:t>
      </w:r>
    </w:p>
    <w:p w14:paraId="63AAB997" w14:textId="36A719AC" w:rsidR="00A51D61" w:rsidRPr="005F76B8" w:rsidRDefault="00A51D61" w:rsidP="008066F6">
      <w:pPr>
        <w:pStyle w:val="Title"/>
        <w:numPr>
          <w:ilvl w:val="0"/>
          <w:numId w:val="4"/>
        </w:numPr>
        <w:jc w:val="left"/>
        <w:rPr>
          <w:noProof/>
          <w:sz w:val="22"/>
          <w:szCs w:val="22"/>
        </w:rPr>
      </w:pPr>
      <w:r w:rsidRPr="005F76B8">
        <w:rPr>
          <w:noProof/>
          <w:sz w:val="22"/>
          <w:szCs w:val="22"/>
        </w:rPr>
        <w:t>andsime välja noortevaldkonna koolitaja enesearengumapi – KOMA 2</w:t>
      </w:r>
    </w:p>
    <w:p w14:paraId="29F0A334" w14:textId="77777777" w:rsidR="009D5F85" w:rsidRPr="005F76B8" w:rsidRDefault="009D5F85" w:rsidP="008066F6">
      <w:pPr>
        <w:pStyle w:val="Title"/>
        <w:jc w:val="left"/>
        <w:rPr>
          <w:noProof/>
          <w:sz w:val="22"/>
          <w:szCs w:val="22"/>
        </w:rPr>
      </w:pPr>
    </w:p>
    <w:p w14:paraId="5FDA2CE4" w14:textId="77777777" w:rsidR="007E7665" w:rsidRPr="005F76B8" w:rsidRDefault="007E7665" w:rsidP="007E7665">
      <w:pPr>
        <w:pStyle w:val="Heading1"/>
        <w:rPr>
          <w:rFonts w:ascii="Arial Narrow" w:hAnsi="Arial Narrow" w:cs="Tahoma"/>
          <w:noProof/>
          <w:sz w:val="22"/>
          <w:szCs w:val="22"/>
        </w:rPr>
      </w:pPr>
      <w:r w:rsidRPr="005F76B8">
        <w:rPr>
          <w:rFonts w:ascii="Arial Narrow" w:hAnsi="Arial Narrow"/>
          <w:noProof/>
          <w:sz w:val="22"/>
          <w:szCs w:val="22"/>
        </w:rPr>
        <w:t>I. EUROOPA LIIDU KODANIKUHARIDUSPPROGRAMM EUROOPA NOORED</w:t>
      </w:r>
    </w:p>
    <w:p w14:paraId="4FF9236F" w14:textId="77777777" w:rsidR="004402E5" w:rsidRPr="005F76B8" w:rsidRDefault="004402E5" w:rsidP="004402E5">
      <w:pPr>
        <w:jc w:val="both"/>
        <w:rPr>
          <w:rFonts w:ascii="Arial Narrow" w:hAnsi="Arial Narrow" w:cs="Tahoma"/>
          <w:b/>
          <w:noProof/>
          <w:sz w:val="22"/>
          <w:szCs w:val="22"/>
        </w:rPr>
      </w:pPr>
    </w:p>
    <w:p w14:paraId="23D135CA" w14:textId="7AF9CBE3" w:rsidR="004402E5" w:rsidRPr="005F76B8" w:rsidRDefault="004402E5" w:rsidP="004402E5">
      <w:pPr>
        <w:jc w:val="both"/>
        <w:rPr>
          <w:rFonts w:ascii="Arial Narrow" w:hAnsi="Arial Narrow" w:cs="Tahoma"/>
          <w:noProof/>
          <w:sz w:val="22"/>
          <w:szCs w:val="22"/>
        </w:rPr>
      </w:pPr>
      <w:r w:rsidRPr="005F76B8">
        <w:rPr>
          <w:rFonts w:ascii="Arial Narrow" w:hAnsi="Arial Narrow" w:cs="Tahoma"/>
          <w:noProof/>
          <w:sz w:val="22"/>
          <w:szCs w:val="22"/>
        </w:rPr>
        <w:t>201</w:t>
      </w:r>
      <w:r w:rsidR="00385453" w:rsidRPr="005F76B8">
        <w:rPr>
          <w:rFonts w:ascii="Arial Narrow" w:hAnsi="Arial Narrow" w:cs="Tahoma"/>
          <w:noProof/>
          <w:sz w:val="22"/>
          <w:szCs w:val="22"/>
        </w:rPr>
        <w:t>3</w:t>
      </w:r>
      <w:r w:rsidRPr="005F76B8">
        <w:rPr>
          <w:rFonts w:ascii="Arial Narrow" w:hAnsi="Arial Narrow" w:cs="Tahoma"/>
          <w:noProof/>
          <w:sz w:val="22"/>
          <w:szCs w:val="22"/>
        </w:rPr>
        <w:t>. aastal esitat</w:t>
      </w:r>
      <w:r w:rsidR="00385453" w:rsidRPr="005F76B8">
        <w:rPr>
          <w:rFonts w:ascii="Arial Narrow" w:hAnsi="Arial Narrow" w:cs="Tahoma"/>
          <w:noProof/>
          <w:sz w:val="22"/>
          <w:szCs w:val="22"/>
        </w:rPr>
        <w:t>i Euroopa Noored Eesti büroole 324</w:t>
      </w:r>
      <w:r w:rsidRPr="005F76B8">
        <w:rPr>
          <w:rFonts w:ascii="Arial Narrow" w:hAnsi="Arial Narrow" w:cs="Tahoma"/>
          <w:noProof/>
          <w:sz w:val="22"/>
          <w:szCs w:val="22"/>
        </w:rPr>
        <w:t xml:space="preserve"> taotlust. Esitatud taotlustest </w:t>
      </w:r>
      <w:r w:rsidR="00385453" w:rsidRPr="005F76B8">
        <w:rPr>
          <w:rFonts w:ascii="Arial Narrow" w:hAnsi="Arial Narrow" w:cs="Tahoma"/>
          <w:noProof/>
          <w:sz w:val="22"/>
          <w:szCs w:val="22"/>
        </w:rPr>
        <w:t>200</w:t>
      </w:r>
      <w:r w:rsidRPr="005F76B8">
        <w:rPr>
          <w:rFonts w:ascii="Arial Narrow" w:hAnsi="Arial Narrow" w:cs="Tahoma"/>
          <w:noProof/>
          <w:sz w:val="22"/>
          <w:szCs w:val="22"/>
        </w:rPr>
        <w:t xml:space="preserve">-le eraldati toetust ühtekokku üle kahe </w:t>
      </w:r>
      <w:r w:rsidR="00385453" w:rsidRPr="005F76B8">
        <w:rPr>
          <w:rFonts w:ascii="Arial Narrow" w:hAnsi="Arial Narrow" w:cs="Tahoma"/>
          <w:noProof/>
          <w:sz w:val="22"/>
          <w:szCs w:val="22"/>
        </w:rPr>
        <w:t xml:space="preserve">ja poole </w:t>
      </w:r>
      <w:r w:rsidRPr="005F76B8">
        <w:rPr>
          <w:rFonts w:ascii="Arial Narrow" w:hAnsi="Arial Narrow" w:cs="Tahoma"/>
          <w:noProof/>
          <w:sz w:val="22"/>
          <w:szCs w:val="22"/>
        </w:rPr>
        <w:t xml:space="preserve">miljoni euro. </w:t>
      </w:r>
    </w:p>
    <w:p w14:paraId="2C093F68" w14:textId="77777777" w:rsidR="00757D9F" w:rsidRPr="005F76B8" w:rsidRDefault="00757D9F" w:rsidP="008050FB">
      <w:pPr>
        <w:pStyle w:val="Title"/>
        <w:jc w:val="both"/>
        <w:rPr>
          <w:b w:val="0"/>
          <w:noProof/>
          <w:sz w:val="22"/>
          <w:szCs w:val="22"/>
        </w:rPr>
      </w:pPr>
    </w:p>
    <w:p w14:paraId="79D23505" w14:textId="0BCE0DF3" w:rsidR="007E7665" w:rsidRPr="005F76B8" w:rsidRDefault="004402E5" w:rsidP="008050FB">
      <w:pPr>
        <w:pStyle w:val="Title"/>
        <w:jc w:val="both"/>
        <w:rPr>
          <w:b w:val="0"/>
          <w:noProof/>
          <w:sz w:val="22"/>
          <w:szCs w:val="22"/>
        </w:rPr>
      </w:pPr>
      <w:r w:rsidRPr="005F76B8">
        <w:rPr>
          <w:b w:val="0"/>
          <w:noProof/>
          <w:sz w:val="22"/>
          <w:szCs w:val="22"/>
        </w:rPr>
        <w:t>Ülevaade ENEB tugitegevustest, Euroopa Noored alaprogrammides toetatud projektidest ning olulisematest tulemustest 201</w:t>
      </w:r>
      <w:r w:rsidR="00385453" w:rsidRPr="005F76B8">
        <w:rPr>
          <w:b w:val="0"/>
          <w:noProof/>
          <w:sz w:val="22"/>
          <w:szCs w:val="22"/>
        </w:rPr>
        <w:t>3</w:t>
      </w:r>
      <w:r w:rsidRPr="005F76B8">
        <w:rPr>
          <w:b w:val="0"/>
          <w:noProof/>
          <w:sz w:val="22"/>
          <w:szCs w:val="22"/>
        </w:rPr>
        <w:t>. aastal:</w:t>
      </w:r>
    </w:p>
    <w:p w14:paraId="10490285" w14:textId="77777777" w:rsidR="007E7665" w:rsidRPr="005F76B8" w:rsidRDefault="007E7665" w:rsidP="007E7665">
      <w:pPr>
        <w:pStyle w:val="BodyText2"/>
        <w:numPr>
          <w:ilvl w:val="1"/>
          <w:numId w:val="1"/>
        </w:numPr>
        <w:rPr>
          <w:rFonts w:ascii="Arial Narrow" w:hAnsi="Arial Narrow"/>
          <w:b/>
          <w:sz w:val="22"/>
          <w:szCs w:val="22"/>
          <w:lang w:val="et-EE"/>
        </w:rPr>
      </w:pPr>
      <w:r w:rsidRPr="005F76B8">
        <w:rPr>
          <w:rFonts w:ascii="Arial Narrow" w:hAnsi="Arial Narrow"/>
          <w:b/>
          <w:sz w:val="22"/>
          <w:szCs w:val="22"/>
          <w:lang w:val="et-EE"/>
        </w:rPr>
        <w:t>ERIVAJADUSTEGA VÕI VÄHEMATE VÕIMALUSTEGA NOORTE KAASAMINE PROGRAMMI EUROOPA NOORED RAAMES</w:t>
      </w:r>
    </w:p>
    <w:p w14:paraId="7CA06861" w14:textId="77777777" w:rsidR="00385453" w:rsidRPr="005F76B8" w:rsidRDefault="00385453" w:rsidP="00385453">
      <w:pPr>
        <w:pStyle w:val="BodyText2"/>
        <w:rPr>
          <w:rFonts w:ascii="Arial Narrow" w:hAnsi="Arial Narrow" w:cs="Tahoma"/>
          <w:noProof/>
          <w:sz w:val="22"/>
          <w:szCs w:val="22"/>
          <w:lang w:val="et-EE"/>
        </w:rPr>
      </w:pPr>
      <w:r w:rsidRPr="005F76B8">
        <w:rPr>
          <w:rFonts w:ascii="Arial Narrow" w:hAnsi="Arial Narrow"/>
          <w:noProof/>
          <w:sz w:val="22"/>
          <w:szCs w:val="22"/>
          <w:lang w:val="et-EE"/>
        </w:rPr>
        <w:t>Pidades oluliseks rõhutada Eesti ühiskonna tasakaalustatud arengut ja Eestis elavate noorte võrdset ligipääsu erinevatele enesetäiendusvõimalustele, seati programmi Euroopa Noored 2013. aasta riiklikeks prioriteetideks:</w:t>
      </w:r>
      <w:r w:rsidRPr="005F76B8">
        <w:rPr>
          <w:rFonts w:ascii="Arial Narrow" w:hAnsi="Arial Narrow"/>
          <w:bCs/>
          <w:noProof/>
          <w:sz w:val="22"/>
          <w:szCs w:val="22"/>
          <w:lang w:val="et-EE"/>
        </w:rPr>
        <w:t xml:space="preserve"> </w:t>
      </w:r>
      <w:r w:rsidRPr="005F76B8">
        <w:rPr>
          <w:rFonts w:ascii="Arial Narrow" w:hAnsi="Arial Narrow"/>
          <w:b/>
          <w:bCs/>
          <w:noProof/>
          <w:sz w:val="22"/>
          <w:szCs w:val="22"/>
          <w:lang w:val="et-EE"/>
        </w:rPr>
        <w:t>riskioludes elavad noored</w:t>
      </w:r>
      <w:r w:rsidRPr="005F76B8">
        <w:rPr>
          <w:rFonts w:ascii="Arial Narrow" w:hAnsi="Arial Narrow"/>
          <w:bCs/>
          <w:noProof/>
          <w:sz w:val="22"/>
          <w:szCs w:val="22"/>
          <w:lang w:val="et-EE"/>
        </w:rPr>
        <w:t xml:space="preserve">; </w:t>
      </w:r>
      <w:r w:rsidRPr="005F76B8">
        <w:rPr>
          <w:rFonts w:ascii="Arial Narrow" w:hAnsi="Arial Narrow"/>
          <w:b/>
          <w:noProof/>
          <w:sz w:val="22"/>
          <w:szCs w:val="22"/>
          <w:lang w:val="et-EE"/>
        </w:rPr>
        <w:t>maa- ja väikelinnanoored;</w:t>
      </w:r>
      <w:r w:rsidRPr="005F76B8">
        <w:rPr>
          <w:rFonts w:ascii="Arial Narrow" w:hAnsi="Arial Narrow"/>
          <w:noProof/>
          <w:sz w:val="22"/>
          <w:szCs w:val="22"/>
          <w:lang w:val="et-EE"/>
        </w:rPr>
        <w:t xml:space="preserve"> </w:t>
      </w:r>
      <w:r w:rsidRPr="005F76B8">
        <w:rPr>
          <w:rFonts w:ascii="Arial Narrow" w:hAnsi="Arial Narrow"/>
          <w:b/>
          <w:noProof/>
          <w:sz w:val="22"/>
          <w:szCs w:val="22"/>
          <w:lang w:val="et-EE"/>
        </w:rPr>
        <w:t>puuetega ja terviseprobleemidega noored</w:t>
      </w:r>
      <w:r w:rsidRPr="005F76B8">
        <w:rPr>
          <w:rFonts w:ascii="Arial Narrow" w:hAnsi="Arial Narrow"/>
          <w:noProof/>
          <w:sz w:val="22"/>
          <w:szCs w:val="22"/>
          <w:lang w:val="et-EE"/>
        </w:rPr>
        <w:t xml:space="preserve"> </w:t>
      </w:r>
      <w:r w:rsidRPr="005F76B8">
        <w:rPr>
          <w:rFonts w:ascii="Arial Narrow" w:hAnsi="Arial Narrow" w:cs="Tahoma"/>
          <w:noProof/>
          <w:sz w:val="22"/>
          <w:szCs w:val="22"/>
          <w:lang w:val="et-EE"/>
        </w:rPr>
        <w:t>ja</w:t>
      </w:r>
      <w:r w:rsidRPr="005F76B8">
        <w:rPr>
          <w:rFonts w:ascii="Arial Narrow" w:hAnsi="Arial Narrow" w:cs="Tahoma"/>
          <w:bCs/>
          <w:noProof/>
          <w:sz w:val="22"/>
          <w:szCs w:val="22"/>
          <w:lang w:val="et-EE"/>
        </w:rPr>
        <w:t xml:space="preserve"> </w:t>
      </w:r>
      <w:r w:rsidRPr="005F76B8">
        <w:rPr>
          <w:rFonts w:ascii="Arial Narrow" w:hAnsi="Arial Narrow" w:cs="Tahoma"/>
          <w:b/>
          <w:noProof/>
          <w:sz w:val="22"/>
          <w:szCs w:val="22"/>
          <w:lang w:val="et-EE"/>
        </w:rPr>
        <w:t>vähemusrahvuste noored</w:t>
      </w:r>
      <w:r w:rsidRPr="005F76B8">
        <w:rPr>
          <w:rFonts w:ascii="Arial Narrow" w:hAnsi="Arial Narrow" w:cs="Tahoma"/>
          <w:noProof/>
          <w:sz w:val="22"/>
          <w:szCs w:val="22"/>
          <w:lang w:val="et-EE"/>
        </w:rPr>
        <w:t xml:space="preserve">. </w:t>
      </w:r>
    </w:p>
    <w:p w14:paraId="30D139D7" w14:textId="77777777" w:rsidR="00385453" w:rsidRPr="005F76B8" w:rsidRDefault="00385453" w:rsidP="00385453">
      <w:pPr>
        <w:pStyle w:val="BodyText2"/>
        <w:rPr>
          <w:rFonts w:ascii="Arial Narrow" w:hAnsi="Arial Narrow" w:cs="Tahoma"/>
          <w:noProof/>
          <w:sz w:val="22"/>
          <w:szCs w:val="22"/>
          <w:lang w:val="et-EE"/>
        </w:rPr>
      </w:pPr>
      <w:r w:rsidRPr="005F76B8">
        <w:rPr>
          <w:rFonts w:ascii="Arial Narrow" w:hAnsi="Arial Narrow" w:cs="Tahoma"/>
          <w:noProof/>
          <w:sz w:val="22"/>
          <w:szCs w:val="22"/>
          <w:lang w:val="et-EE"/>
        </w:rPr>
        <w:t xml:space="preserve">Programmi raames toetust saanud </w:t>
      </w:r>
      <w:r w:rsidRPr="005F76B8">
        <w:rPr>
          <w:rFonts w:ascii="Arial Narrow" w:hAnsi="Arial Narrow" w:cs="Tahoma"/>
          <w:b/>
          <w:bCs/>
          <w:noProof/>
          <w:sz w:val="22"/>
          <w:szCs w:val="22"/>
          <w:lang w:val="et-EE"/>
        </w:rPr>
        <w:t>200-st projektist 59% kaasavad otseselt</w:t>
      </w:r>
      <w:r w:rsidRPr="005F76B8">
        <w:rPr>
          <w:rFonts w:ascii="Arial Narrow" w:hAnsi="Arial Narrow" w:cs="Arial"/>
          <w:b/>
          <w:bCs/>
          <w:noProof/>
          <w:sz w:val="22"/>
          <w:szCs w:val="22"/>
          <w:lang w:val="et-EE"/>
        </w:rPr>
        <w:t xml:space="preserve"> erivajaduste- ja/või vähemate võimalustega noori </w:t>
      </w:r>
      <w:r w:rsidRPr="005F76B8">
        <w:rPr>
          <w:rFonts w:ascii="Arial Narrow" w:hAnsi="Arial Narrow" w:cs="Arial"/>
          <w:bCs/>
          <w:noProof/>
          <w:sz w:val="22"/>
          <w:szCs w:val="22"/>
          <w:lang w:val="et-EE"/>
        </w:rPr>
        <w:t>ning</w:t>
      </w:r>
      <w:r w:rsidRPr="005F76B8">
        <w:rPr>
          <w:rFonts w:ascii="Arial Narrow" w:hAnsi="Arial Narrow" w:cs="Arial"/>
          <w:b/>
          <w:bCs/>
          <w:noProof/>
          <w:sz w:val="22"/>
          <w:szCs w:val="22"/>
          <w:lang w:val="et-EE"/>
        </w:rPr>
        <w:t xml:space="preserve"> 45% kaudselt vähemate võimalustega seotud sihtgruppe või temaatikat</w:t>
      </w:r>
      <w:r w:rsidRPr="005F76B8">
        <w:rPr>
          <w:rFonts w:ascii="Arial Narrow" w:hAnsi="Arial Narrow" w:cs="Arial"/>
          <w:noProof/>
          <w:sz w:val="22"/>
          <w:szCs w:val="22"/>
          <w:lang w:val="et-EE"/>
        </w:rPr>
        <w:t>. Kõige rohkem on kaasatud projektidesse geograafiliselt ja majanduslikult vähemate võimalustega noori.</w:t>
      </w:r>
    </w:p>
    <w:p w14:paraId="65A4B675" w14:textId="77777777" w:rsidR="00385453" w:rsidRPr="005F76B8" w:rsidRDefault="00385453" w:rsidP="00385453">
      <w:pPr>
        <w:pStyle w:val="BodyText2"/>
        <w:spacing w:before="0" w:beforeAutospacing="0" w:after="0" w:afterAutospacing="0"/>
        <w:rPr>
          <w:rFonts w:ascii="Arial Narrow" w:hAnsi="Arial Narrow"/>
          <w:b/>
          <w:sz w:val="22"/>
          <w:szCs w:val="22"/>
          <w:lang w:val="et-EE"/>
        </w:rPr>
      </w:pPr>
    </w:p>
    <w:p w14:paraId="7AF8A009" w14:textId="77777777" w:rsidR="00385453" w:rsidRPr="005F76B8" w:rsidRDefault="00385453" w:rsidP="00385453">
      <w:pPr>
        <w:pStyle w:val="BodyText2"/>
        <w:spacing w:before="0" w:beforeAutospacing="0" w:after="0" w:afterAutospacing="0"/>
        <w:rPr>
          <w:rFonts w:ascii="Arial Narrow" w:hAnsi="Arial Narrow"/>
          <w:b/>
          <w:sz w:val="22"/>
          <w:szCs w:val="22"/>
          <w:lang w:val="et-EE"/>
        </w:rPr>
      </w:pPr>
      <w:r w:rsidRPr="005F76B8">
        <w:rPr>
          <w:rFonts w:ascii="Arial Narrow" w:hAnsi="Arial Narrow"/>
          <w:b/>
          <w:sz w:val="22"/>
          <w:szCs w:val="22"/>
          <w:lang w:val="et-EE"/>
        </w:rPr>
        <w:t>Riskioludes elavate noorte kaasamisele suunatud tegevused</w:t>
      </w:r>
    </w:p>
    <w:p w14:paraId="09B341CC" w14:textId="77777777" w:rsidR="00385453" w:rsidRPr="005F76B8" w:rsidRDefault="00385453" w:rsidP="00385453">
      <w:pPr>
        <w:pStyle w:val="BodyText2"/>
        <w:spacing w:before="0" w:beforeAutospacing="0" w:after="0" w:afterAutospacing="0"/>
        <w:rPr>
          <w:rFonts w:ascii="Arial Narrow" w:hAnsi="Arial Narrow"/>
          <w:sz w:val="22"/>
          <w:szCs w:val="22"/>
          <w:lang w:val="et-EE"/>
        </w:rPr>
      </w:pPr>
      <w:r w:rsidRPr="005F76B8">
        <w:rPr>
          <w:rFonts w:ascii="Arial Narrow" w:hAnsi="Arial Narrow"/>
          <w:sz w:val="22"/>
          <w:szCs w:val="22"/>
          <w:lang w:val="et-EE"/>
        </w:rPr>
        <w:t xml:space="preserve">Noorte tööotsijate toetamise ja kaasamise eesmärgil jätkus 2013. aastal koostöö Eesti Töötukassaga peamiselt Euroopa vabatahtliku teenistuse suunal. Kuna on selgunud, et Euroopa vabatahtlikust teenistusest tagasitulevatel </w:t>
      </w:r>
      <w:r w:rsidRPr="005F76B8">
        <w:rPr>
          <w:rFonts w:ascii="Arial Narrow" w:hAnsi="Arial Narrow"/>
          <w:sz w:val="22"/>
          <w:szCs w:val="22"/>
          <w:lang w:val="et-EE"/>
        </w:rPr>
        <w:lastRenderedPageBreak/>
        <w:t xml:space="preserve">noortel ei ole vastavalt Tööturuteenuste- ja toetuste seadusele õigus saada töötule mõeldud rahalist hüvitist, tõstatas ENEB antud teema 2013. aastal ning protsess jätkub 2014.  </w:t>
      </w:r>
    </w:p>
    <w:p w14:paraId="3CEFE2F6" w14:textId="77777777" w:rsidR="00385453" w:rsidRPr="005F76B8" w:rsidRDefault="00385453" w:rsidP="00385453">
      <w:pPr>
        <w:pStyle w:val="BodyText2"/>
        <w:spacing w:before="0" w:beforeAutospacing="0" w:after="0" w:afterAutospacing="0"/>
        <w:rPr>
          <w:rFonts w:ascii="Arial Narrow" w:hAnsi="Arial Narrow"/>
          <w:sz w:val="22"/>
          <w:szCs w:val="22"/>
          <w:lang w:val="et-EE"/>
        </w:rPr>
      </w:pPr>
    </w:p>
    <w:p w14:paraId="59E2C584" w14:textId="3049E8B2" w:rsidR="00385453" w:rsidRPr="005F76B8" w:rsidRDefault="00385453" w:rsidP="00385453">
      <w:pPr>
        <w:pStyle w:val="BodyText2"/>
        <w:spacing w:before="0" w:beforeAutospacing="0" w:after="0" w:afterAutospacing="0"/>
        <w:rPr>
          <w:rFonts w:ascii="Arial Narrow" w:hAnsi="Arial Narrow"/>
          <w:sz w:val="22"/>
          <w:szCs w:val="22"/>
          <w:lang w:val="et-EE"/>
        </w:rPr>
      </w:pPr>
      <w:r w:rsidRPr="005F76B8">
        <w:rPr>
          <w:rFonts w:ascii="Arial Narrow" w:hAnsi="Arial Narrow"/>
          <w:sz w:val="22"/>
          <w:szCs w:val="22"/>
          <w:lang w:val="et-EE"/>
        </w:rPr>
        <w:t xml:space="preserve">Töötukassa Tallinna ja Harjumaa osakonnaga koostöös viidi aasta esimeses pooles läbi kohtumine osakonna ametnike ning Euroopa vabatahtliku teenituse saatvate organisatsioonidega, et luua võrgustik ja ühtne arusaam, kuidas kõige efektiivsemalt anda noortele infot vabatahtlikust teenistusest ja </w:t>
      </w:r>
      <w:r w:rsidR="00BF42A5" w:rsidRPr="005F76B8">
        <w:rPr>
          <w:rFonts w:ascii="Arial Narrow" w:hAnsi="Arial Narrow"/>
          <w:sz w:val="22"/>
          <w:szCs w:val="22"/>
          <w:lang w:val="et-EE"/>
        </w:rPr>
        <w:t>toetada neid teenistusse suundumisel</w:t>
      </w:r>
      <w:r w:rsidRPr="005F76B8">
        <w:rPr>
          <w:rFonts w:ascii="Arial Narrow" w:hAnsi="Arial Narrow"/>
          <w:sz w:val="22"/>
          <w:szCs w:val="22"/>
          <w:lang w:val="et-EE"/>
        </w:rPr>
        <w:t xml:space="preserve">. </w:t>
      </w:r>
    </w:p>
    <w:p w14:paraId="6BC04419" w14:textId="77777777" w:rsidR="00385453" w:rsidRPr="005F76B8" w:rsidRDefault="00385453" w:rsidP="00385453">
      <w:pPr>
        <w:pStyle w:val="BodyText2"/>
        <w:spacing w:before="0" w:beforeAutospacing="0" w:after="0" w:afterAutospacing="0"/>
        <w:rPr>
          <w:rFonts w:ascii="Arial Narrow" w:hAnsi="Arial Narrow"/>
          <w:sz w:val="22"/>
          <w:szCs w:val="22"/>
          <w:lang w:val="et-EE"/>
        </w:rPr>
      </w:pPr>
    </w:p>
    <w:p w14:paraId="4A01698B" w14:textId="77777777" w:rsidR="00385453" w:rsidRPr="005F76B8" w:rsidRDefault="00385453" w:rsidP="00385453">
      <w:pPr>
        <w:pStyle w:val="BodyText2"/>
        <w:spacing w:before="0" w:beforeAutospacing="0" w:after="0" w:afterAutospacing="0"/>
        <w:rPr>
          <w:rFonts w:ascii="Arial Narrow" w:hAnsi="Arial Narrow"/>
          <w:sz w:val="22"/>
          <w:szCs w:val="22"/>
          <w:lang w:val="et-EE"/>
        </w:rPr>
      </w:pPr>
      <w:r w:rsidRPr="005F76B8">
        <w:rPr>
          <w:rFonts w:ascii="Arial Narrow" w:hAnsi="Arial Narrow"/>
          <w:sz w:val="22"/>
          <w:szCs w:val="22"/>
          <w:lang w:val="et-EE"/>
        </w:rPr>
        <w:t>Euroopa vabatahtliku teenistuse organisatsioonidele viidi samuti läbi koolitus, kuidas rohkem ning efektiivsemalt kaasata vähemate võimalustega noori vabatahtlikku tegevusse ning kuidas saaksid organisatsioonid erivajadustega noori teenistuse jooksul paremini toetada.</w:t>
      </w:r>
    </w:p>
    <w:p w14:paraId="333ADA14" w14:textId="77777777" w:rsidR="00385453" w:rsidRPr="005F76B8" w:rsidRDefault="00385453" w:rsidP="00385453">
      <w:pPr>
        <w:pStyle w:val="BodyText2"/>
        <w:spacing w:before="0" w:beforeAutospacing="0" w:after="0" w:afterAutospacing="0"/>
        <w:rPr>
          <w:rFonts w:ascii="Arial Narrow" w:hAnsi="Arial Narrow"/>
          <w:sz w:val="22"/>
          <w:szCs w:val="22"/>
          <w:lang w:val="et-EE"/>
        </w:rPr>
      </w:pPr>
    </w:p>
    <w:p w14:paraId="73CD1046" w14:textId="77777777" w:rsidR="00385453" w:rsidRPr="005F76B8" w:rsidRDefault="00385453" w:rsidP="00385453">
      <w:pPr>
        <w:pStyle w:val="BodyText2"/>
        <w:spacing w:before="0" w:beforeAutospacing="0" w:after="0" w:afterAutospacing="0"/>
        <w:rPr>
          <w:rFonts w:ascii="Arial Narrow" w:hAnsi="Arial Narrow"/>
          <w:sz w:val="22"/>
          <w:szCs w:val="22"/>
          <w:lang w:val="et-EE"/>
        </w:rPr>
      </w:pPr>
      <w:r w:rsidRPr="005F76B8">
        <w:rPr>
          <w:rFonts w:ascii="Arial Narrow" w:hAnsi="Arial Narrow"/>
          <w:sz w:val="22"/>
          <w:szCs w:val="22"/>
          <w:lang w:val="et-EE"/>
        </w:rPr>
        <w:t xml:space="preserve">Saksamaa, Rootsi ning Belgia Flaami kogukonna organisatsioonidega koostöös saadeti 11 Eesti noorsootöötajat viieks päevaks antud riikidesse tööpraktikale, mille fookuseks oli erinevate riskioludes elavate noortega töötamine. Aasta jooksul on Eesti osalejaid saadetud erinevatele noorte riskioludega seotud väliskoolitustele/seminaridele (nt seotud noorte tööhõive, puudelisusega). </w:t>
      </w:r>
    </w:p>
    <w:p w14:paraId="1CF6338F" w14:textId="77777777" w:rsidR="00385453" w:rsidRPr="005F76B8" w:rsidRDefault="00385453" w:rsidP="00385453">
      <w:pPr>
        <w:pStyle w:val="ListParagraph"/>
        <w:ind w:left="360"/>
        <w:rPr>
          <w:rFonts w:ascii="Arial Narrow" w:hAnsi="Arial Narrow" w:cs="Arial"/>
          <w:sz w:val="22"/>
          <w:szCs w:val="22"/>
        </w:rPr>
      </w:pPr>
    </w:p>
    <w:p w14:paraId="2C24BE9B" w14:textId="77777777" w:rsidR="00385453" w:rsidRPr="005F76B8" w:rsidRDefault="00385453" w:rsidP="00385453">
      <w:pPr>
        <w:pStyle w:val="BodyText2"/>
        <w:spacing w:before="0" w:beforeAutospacing="0" w:after="0" w:afterAutospacing="0"/>
        <w:rPr>
          <w:rFonts w:ascii="Arial Narrow" w:hAnsi="Arial Narrow"/>
          <w:b/>
          <w:sz w:val="22"/>
          <w:szCs w:val="22"/>
          <w:lang w:val="et-EE"/>
        </w:rPr>
      </w:pPr>
      <w:r w:rsidRPr="005F76B8">
        <w:rPr>
          <w:rFonts w:ascii="Arial Narrow" w:hAnsi="Arial Narrow"/>
          <w:b/>
          <w:sz w:val="22"/>
          <w:szCs w:val="22"/>
          <w:lang w:val="et-EE"/>
        </w:rPr>
        <w:t>Maa- ja väikelinna noorte kaasamisele suunatud tegevused</w:t>
      </w:r>
    </w:p>
    <w:p w14:paraId="18B108FE" w14:textId="77777777" w:rsidR="00385453" w:rsidRPr="005F76B8" w:rsidRDefault="00385453" w:rsidP="00385453">
      <w:pPr>
        <w:widowControl w:val="0"/>
        <w:autoSpaceDE w:val="0"/>
        <w:autoSpaceDN w:val="0"/>
        <w:adjustRightInd w:val="0"/>
        <w:jc w:val="both"/>
        <w:rPr>
          <w:rFonts w:ascii="Arial Narrow" w:hAnsi="Arial Narrow" w:cs="Calibri"/>
          <w:sz w:val="22"/>
          <w:szCs w:val="22"/>
        </w:rPr>
      </w:pPr>
      <w:r w:rsidRPr="005F76B8">
        <w:rPr>
          <w:rFonts w:ascii="Arial Narrow" w:hAnsi="Arial Narrow" w:cs="Trebuchet MS"/>
          <w:sz w:val="22"/>
          <w:szCs w:val="22"/>
        </w:rPr>
        <w:t xml:space="preserve">Büroo seadis 2013 prioriteetseteks maakondadeks, kuhu suunata rohkem info- ja nõustamistegevusi, Läänemaa, Valgamaa, Järvamaa ja Lääne-Virumaa. Taotluste arv on tõusnud kõigis neis maakondades. Antud piirkondades on aasta jooksul viidud läbi erinevaid koolitustegevusi sihtgrupile võimalikult kodu lähedal, nt noortevahetuste ning riskinoorte koolitus Rakveres, käsiraamatu „Noorte mõistmine. Identiteet“ tutvustav koolitus Valgas, Euroopa Noored </w:t>
      </w:r>
      <w:proofErr w:type="spellStart"/>
      <w:r w:rsidRPr="005F76B8">
        <w:rPr>
          <w:rFonts w:ascii="Arial Narrow" w:hAnsi="Arial Narrow" w:cs="Trebuchet MS"/>
          <w:sz w:val="22"/>
          <w:szCs w:val="22"/>
        </w:rPr>
        <w:t>brantš</w:t>
      </w:r>
      <w:proofErr w:type="spellEnd"/>
      <w:r w:rsidRPr="005F76B8">
        <w:rPr>
          <w:rFonts w:ascii="Arial Narrow" w:hAnsi="Arial Narrow" w:cs="Trebuchet MS"/>
          <w:sz w:val="22"/>
          <w:szCs w:val="22"/>
        </w:rPr>
        <w:t xml:space="preserve"> Haapsalus. Tagasisides toodi jätkuvalt välja, et oluliseks peetakse võimalust end koolitada kodule lähedal ilma suurema aja- ja finantskuluta. </w:t>
      </w:r>
    </w:p>
    <w:p w14:paraId="5AB2B317" w14:textId="77777777" w:rsidR="00385453" w:rsidRPr="005F76B8" w:rsidRDefault="00385453" w:rsidP="00385453">
      <w:pPr>
        <w:pStyle w:val="BodyText2"/>
        <w:spacing w:before="0" w:beforeAutospacing="0" w:after="0" w:afterAutospacing="0"/>
        <w:rPr>
          <w:rFonts w:ascii="Arial Narrow" w:hAnsi="Arial Narrow"/>
          <w:b/>
          <w:sz w:val="22"/>
          <w:szCs w:val="22"/>
          <w:lang w:val="et-EE"/>
        </w:rPr>
      </w:pPr>
    </w:p>
    <w:p w14:paraId="148D69C0" w14:textId="77777777" w:rsidR="00385453" w:rsidRPr="005F76B8" w:rsidRDefault="00385453" w:rsidP="00385453">
      <w:pPr>
        <w:pStyle w:val="BodyText2"/>
        <w:spacing w:before="0" w:beforeAutospacing="0" w:after="0" w:afterAutospacing="0"/>
        <w:rPr>
          <w:rFonts w:ascii="Arial Narrow" w:hAnsi="Arial Narrow"/>
          <w:b/>
          <w:sz w:val="22"/>
          <w:szCs w:val="22"/>
          <w:lang w:val="et-EE"/>
        </w:rPr>
      </w:pPr>
      <w:r w:rsidRPr="005F76B8">
        <w:rPr>
          <w:rFonts w:ascii="Arial Narrow" w:hAnsi="Arial Narrow"/>
          <w:b/>
          <w:sz w:val="22"/>
          <w:szCs w:val="22"/>
          <w:lang w:val="et-EE"/>
        </w:rPr>
        <w:t>Vähemusrahvusest noorte kaasamisele suunatud tegevused</w:t>
      </w:r>
    </w:p>
    <w:p w14:paraId="101EAFE9" w14:textId="77777777" w:rsidR="00385453" w:rsidRPr="005F76B8" w:rsidRDefault="00385453" w:rsidP="00385453">
      <w:pPr>
        <w:pStyle w:val="BodyText2"/>
        <w:spacing w:before="0" w:beforeAutospacing="0" w:after="0" w:afterAutospacing="0"/>
        <w:rPr>
          <w:rFonts w:ascii="Arial Narrow" w:hAnsi="Arial Narrow"/>
          <w:sz w:val="22"/>
          <w:szCs w:val="22"/>
          <w:highlight w:val="yellow"/>
          <w:lang w:val="et-EE"/>
        </w:rPr>
      </w:pPr>
      <w:r w:rsidRPr="005F76B8">
        <w:rPr>
          <w:rFonts w:ascii="Arial Narrow" w:hAnsi="Arial Narrow"/>
          <w:sz w:val="22"/>
          <w:szCs w:val="22"/>
          <w:lang w:val="et-EE"/>
        </w:rPr>
        <w:t xml:space="preserve">2013. aastal jätkus koostöö MTÜ-ga </w:t>
      </w:r>
      <w:proofErr w:type="spellStart"/>
      <w:r w:rsidRPr="005F76B8">
        <w:rPr>
          <w:rFonts w:ascii="Arial Narrow" w:hAnsi="Arial Narrow"/>
          <w:sz w:val="22"/>
          <w:szCs w:val="22"/>
          <w:lang w:val="et-EE"/>
        </w:rPr>
        <w:t>VitaTiim</w:t>
      </w:r>
      <w:proofErr w:type="spellEnd"/>
      <w:r w:rsidRPr="005F76B8">
        <w:rPr>
          <w:rFonts w:ascii="Arial Narrow" w:hAnsi="Arial Narrow"/>
          <w:sz w:val="22"/>
          <w:szCs w:val="22"/>
          <w:lang w:val="et-EE"/>
        </w:rPr>
        <w:t xml:space="preserve">, kes on aastate jooksul olnud büroole toeks venekeelse info- ja nõustamistegevuse läbiviimisel Ida-Virumaal. MTÜ </w:t>
      </w:r>
      <w:proofErr w:type="spellStart"/>
      <w:r w:rsidRPr="005F76B8">
        <w:rPr>
          <w:rFonts w:ascii="Arial Narrow" w:hAnsi="Arial Narrow"/>
          <w:sz w:val="22"/>
          <w:szCs w:val="22"/>
          <w:lang w:val="et-EE"/>
        </w:rPr>
        <w:t>VitaTiim</w:t>
      </w:r>
      <w:proofErr w:type="spellEnd"/>
      <w:r w:rsidRPr="005F76B8">
        <w:rPr>
          <w:rFonts w:ascii="Arial Narrow" w:hAnsi="Arial Narrow"/>
          <w:sz w:val="22"/>
          <w:szCs w:val="22"/>
          <w:lang w:val="et-EE"/>
        </w:rPr>
        <w:t xml:space="preserve"> viis aasta jooksul läbi mitmeid programmi Euroopa Noored teemalisi info- ja nõustamistegevusi. </w:t>
      </w:r>
    </w:p>
    <w:p w14:paraId="044F4A3A" w14:textId="77777777" w:rsidR="00385453" w:rsidRPr="005F76B8" w:rsidRDefault="00385453" w:rsidP="00385453">
      <w:pPr>
        <w:pStyle w:val="Heading2"/>
        <w:shd w:val="clear" w:color="auto" w:fill="FFFFFF"/>
        <w:spacing w:before="225" w:after="75"/>
        <w:jc w:val="both"/>
        <w:rPr>
          <w:rFonts w:ascii="Arial Narrow" w:hAnsi="Arial Narrow"/>
          <w:b w:val="0"/>
          <w:bCs w:val="0"/>
          <w:color w:val="auto"/>
          <w:sz w:val="22"/>
          <w:szCs w:val="22"/>
          <w:lang w:eastAsia="en-US"/>
        </w:rPr>
      </w:pPr>
      <w:r w:rsidRPr="005F76B8">
        <w:rPr>
          <w:rFonts w:ascii="Arial Narrow" w:hAnsi="Arial Narrow"/>
          <w:b w:val="0"/>
          <w:bCs w:val="0"/>
          <w:color w:val="auto"/>
          <w:sz w:val="22"/>
          <w:szCs w:val="22"/>
          <w:lang w:eastAsia="en-US"/>
        </w:rPr>
        <w:t xml:space="preserve">Vähemusrahvuste noored ja noorsootöötajad osalevad erinevates büroo koolitustegevustes ning kuna keelebarjäär on endiselt  takistuseks paljudele, kelle emakeeleks ei ole eesti keel, siis toimuvad bürool ka eraldi tegevused eelmainitud sihtgrupi kaasamiseks. Venekeelseid koolitusi on 2013. aasta jooksul toimunud kokku 5 ja seda nii noortele kui noorsootöötajatele. Üle 30 sihtgrupi esindajat on saanud toetuse programmi Euroopa Noored koolitus- ja koostöökava raames, et võtta osa välismaal toimuvatest rahvusvahelistest koolitustegevustest (erinevad koolituspakkumised on kättesaadavad siin: </w:t>
      </w:r>
      <w:hyperlink r:id="rId9" w:history="1">
        <w:r w:rsidRPr="005F76B8">
          <w:rPr>
            <w:rStyle w:val="Hyperlink"/>
            <w:rFonts w:ascii="Arial Narrow" w:hAnsi="Arial Narrow"/>
            <w:b w:val="0"/>
            <w:bCs w:val="0"/>
            <w:sz w:val="22"/>
            <w:szCs w:val="22"/>
            <w:lang w:eastAsia="en-US"/>
          </w:rPr>
          <w:t>http://euroopa.noored.ee/taxonomy/term/356</w:t>
        </w:r>
      </w:hyperlink>
      <w:r w:rsidRPr="005F76B8">
        <w:rPr>
          <w:rFonts w:ascii="Arial Narrow" w:hAnsi="Arial Narrow"/>
          <w:b w:val="0"/>
          <w:bCs w:val="0"/>
          <w:color w:val="auto"/>
          <w:sz w:val="22"/>
          <w:szCs w:val="22"/>
          <w:lang w:eastAsia="en-US"/>
        </w:rPr>
        <w:t xml:space="preserve">). </w:t>
      </w:r>
    </w:p>
    <w:p w14:paraId="70DF389B" w14:textId="77777777" w:rsidR="00385453" w:rsidRPr="005F76B8" w:rsidRDefault="00385453" w:rsidP="00385453">
      <w:pPr>
        <w:pStyle w:val="BodyText2"/>
        <w:spacing w:before="0" w:beforeAutospacing="0" w:after="0" w:afterAutospacing="0"/>
        <w:ind w:left="360"/>
        <w:rPr>
          <w:rFonts w:ascii="Arial Narrow" w:hAnsi="Arial Narrow"/>
          <w:b/>
          <w:sz w:val="22"/>
          <w:szCs w:val="22"/>
          <w:lang w:val="et-EE"/>
        </w:rPr>
      </w:pPr>
    </w:p>
    <w:p w14:paraId="3E8B9296" w14:textId="77777777" w:rsidR="00385453" w:rsidRPr="005F76B8" w:rsidRDefault="00385453" w:rsidP="00385453">
      <w:pPr>
        <w:rPr>
          <w:rFonts w:ascii="Arial Narrow" w:hAnsi="Arial Narrow" w:cs="Arial"/>
          <w:sz w:val="22"/>
          <w:szCs w:val="22"/>
        </w:rPr>
      </w:pPr>
    </w:p>
    <w:p w14:paraId="0B835D23" w14:textId="77777777" w:rsidR="00385453" w:rsidRPr="005F76B8" w:rsidRDefault="00385453" w:rsidP="00385453">
      <w:pPr>
        <w:pStyle w:val="BodyText2"/>
        <w:spacing w:before="0" w:beforeAutospacing="0" w:after="0" w:afterAutospacing="0"/>
        <w:rPr>
          <w:rFonts w:ascii="Arial Narrow" w:hAnsi="Arial Narrow"/>
          <w:i/>
          <w:sz w:val="22"/>
          <w:szCs w:val="22"/>
          <w:lang w:val="et-EE"/>
        </w:rPr>
      </w:pPr>
      <w:r w:rsidRPr="005F76B8">
        <w:rPr>
          <w:rFonts w:ascii="Arial Narrow" w:hAnsi="Arial Narrow"/>
          <w:i/>
          <w:noProof/>
          <w:sz w:val="22"/>
          <w:szCs w:val="22"/>
          <w:lang w:val="et-EE"/>
        </w:rPr>
        <w:t>Eelneva informatsiooni täpsustamiseks on koostatud tabelid (aruande Lisad 1 ja 2) projektidest, mis on seotud sotsiaalse kaasatusega.</w:t>
      </w:r>
    </w:p>
    <w:p w14:paraId="51B089B9" w14:textId="77777777" w:rsidR="00385453" w:rsidRPr="005F76B8" w:rsidRDefault="00385453" w:rsidP="004402E5">
      <w:pPr>
        <w:rPr>
          <w:rFonts w:ascii="Arial Narrow" w:hAnsi="Arial Narrow" w:cs="Arial"/>
          <w:sz w:val="22"/>
          <w:szCs w:val="22"/>
        </w:rPr>
      </w:pPr>
    </w:p>
    <w:p w14:paraId="648318A5" w14:textId="77777777" w:rsidR="007E7665" w:rsidRPr="005F76B8" w:rsidRDefault="007E7665" w:rsidP="007E7665">
      <w:pPr>
        <w:pStyle w:val="Heading2"/>
        <w:jc w:val="both"/>
        <w:rPr>
          <w:rFonts w:ascii="Arial Narrow" w:hAnsi="Arial Narrow"/>
          <w:bCs w:val="0"/>
          <w:color w:val="auto"/>
          <w:sz w:val="22"/>
          <w:szCs w:val="22"/>
        </w:rPr>
      </w:pPr>
      <w:r w:rsidRPr="005F76B8">
        <w:rPr>
          <w:rFonts w:ascii="Arial Narrow" w:hAnsi="Arial Narrow"/>
          <w:color w:val="auto"/>
          <w:sz w:val="22"/>
          <w:szCs w:val="22"/>
        </w:rPr>
        <w:t>1.2 PROGRAMMI EUROOPA NOORED KOOLITUSTEGEVUSED (TCP)</w:t>
      </w:r>
    </w:p>
    <w:p w14:paraId="0F3376CD" w14:textId="77777777" w:rsidR="00381EA9" w:rsidRPr="005F76B8" w:rsidRDefault="00381EA9" w:rsidP="00381EA9">
      <w:pPr>
        <w:jc w:val="both"/>
        <w:rPr>
          <w:rFonts w:ascii="Arial Narrow" w:hAnsi="Arial Narrow"/>
          <w:sz w:val="22"/>
          <w:szCs w:val="22"/>
          <w:lang w:eastAsia="en-US"/>
        </w:rPr>
      </w:pPr>
    </w:p>
    <w:p w14:paraId="34C9A81C" w14:textId="1E70BCBF" w:rsidR="00381EA9" w:rsidRPr="005F76B8" w:rsidRDefault="00381EA9" w:rsidP="00BF42A5">
      <w:pPr>
        <w:jc w:val="both"/>
        <w:rPr>
          <w:rFonts w:ascii="Arial Narrow" w:hAnsi="Arial Narrow"/>
          <w:sz w:val="22"/>
          <w:szCs w:val="22"/>
          <w:lang w:eastAsia="en-US"/>
        </w:rPr>
      </w:pPr>
      <w:r w:rsidRPr="005F76B8">
        <w:rPr>
          <w:rFonts w:ascii="Arial Narrow" w:hAnsi="Arial Narrow"/>
          <w:sz w:val="22"/>
          <w:szCs w:val="22"/>
          <w:lang w:eastAsia="en-US"/>
        </w:rPr>
        <w:t xml:space="preserve">Koolitus- ja koostöökava (inglise keeles </w:t>
      </w:r>
      <w:proofErr w:type="spellStart"/>
      <w:r w:rsidRPr="005F76B8">
        <w:rPr>
          <w:rFonts w:ascii="Arial Narrow" w:hAnsi="Arial Narrow"/>
          <w:sz w:val="22"/>
          <w:szCs w:val="22"/>
          <w:lang w:eastAsia="en-US"/>
        </w:rPr>
        <w:t>Training</w:t>
      </w:r>
      <w:proofErr w:type="spellEnd"/>
      <w:r w:rsidRPr="005F76B8">
        <w:rPr>
          <w:rFonts w:ascii="Arial Narrow" w:hAnsi="Arial Narrow"/>
          <w:sz w:val="22"/>
          <w:szCs w:val="22"/>
          <w:lang w:eastAsia="en-US"/>
        </w:rPr>
        <w:t xml:space="preserve"> and </w:t>
      </w:r>
      <w:proofErr w:type="spellStart"/>
      <w:r w:rsidRPr="005F76B8">
        <w:rPr>
          <w:rFonts w:ascii="Arial Narrow" w:hAnsi="Arial Narrow"/>
          <w:sz w:val="22"/>
          <w:szCs w:val="22"/>
          <w:lang w:eastAsia="en-US"/>
        </w:rPr>
        <w:t>Co-operation</w:t>
      </w:r>
      <w:proofErr w:type="spellEnd"/>
      <w:r w:rsidRPr="005F76B8">
        <w:rPr>
          <w:rFonts w:ascii="Arial Narrow" w:hAnsi="Arial Narrow"/>
          <w:sz w:val="22"/>
          <w:szCs w:val="22"/>
          <w:lang w:eastAsia="en-US"/>
        </w:rPr>
        <w:t xml:space="preserve"> </w:t>
      </w:r>
      <w:proofErr w:type="spellStart"/>
      <w:r w:rsidRPr="005F76B8">
        <w:rPr>
          <w:rFonts w:ascii="Arial Narrow" w:hAnsi="Arial Narrow"/>
          <w:sz w:val="22"/>
          <w:szCs w:val="22"/>
          <w:lang w:eastAsia="en-US"/>
        </w:rPr>
        <w:t>Plan</w:t>
      </w:r>
      <w:proofErr w:type="spellEnd"/>
      <w:r w:rsidRPr="005F76B8">
        <w:rPr>
          <w:rFonts w:ascii="Arial Narrow" w:hAnsi="Arial Narrow"/>
          <w:sz w:val="22"/>
          <w:szCs w:val="22"/>
          <w:lang w:eastAsia="en-US"/>
        </w:rPr>
        <w:t xml:space="preserve"> ehk TCP) on büroo jaoks strateegiline vahend, mis võimaldab mitmekülgselt toetada EN programmi elluviimist ja arengut,  suurendada osalevate noorte ja noorsootöötajate arvu, võimaldada nende täiendõpet ning panustada ühtlasi EL ja EV noortepoliitika elluviimisse. </w:t>
      </w:r>
    </w:p>
    <w:p w14:paraId="6605BB2F" w14:textId="77777777" w:rsidR="00BF42A5" w:rsidRPr="005F76B8" w:rsidRDefault="00BF42A5" w:rsidP="00BF42A5">
      <w:pPr>
        <w:jc w:val="both"/>
        <w:rPr>
          <w:rFonts w:ascii="Arial Narrow" w:hAnsi="Arial Narrow"/>
          <w:sz w:val="22"/>
          <w:szCs w:val="22"/>
          <w:lang w:eastAsia="en-US"/>
        </w:rPr>
      </w:pPr>
    </w:p>
    <w:p w14:paraId="2027DCF5" w14:textId="6441742E" w:rsidR="000E1A00" w:rsidRPr="005F76B8" w:rsidRDefault="000E1A00" w:rsidP="00B17E0C">
      <w:pPr>
        <w:autoSpaceDE w:val="0"/>
        <w:autoSpaceDN w:val="0"/>
        <w:jc w:val="both"/>
        <w:rPr>
          <w:rFonts w:ascii="Arial Narrow" w:hAnsi="Arial Narrow"/>
          <w:sz w:val="22"/>
          <w:szCs w:val="22"/>
          <w:lang w:eastAsia="en-US"/>
        </w:rPr>
      </w:pPr>
      <w:r w:rsidRPr="005F76B8">
        <w:rPr>
          <w:rFonts w:ascii="Arial Narrow" w:hAnsi="Arial Narrow"/>
          <w:sz w:val="22"/>
          <w:szCs w:val="22"/>
          <w:lang w:eastAsia="en-US"/>
        </w:rPr>
        <w:t>2013.</w:t>
      </w:r>
      <w:r w:rsidR="00385453" w:rsidRPr="005F76B8">
        <w:rPr>
          <w:rFonts w:ascii="Arial Narrow" w:hAnsi="Arial Narrow"/>
          <w:sz w:val="22"/>
          <w:szCs w:val="22"/>
          <w:lang w:eastAsia="en-US"/>
        </w:rPr>
        <w:t xml:space="preserve"> </w:t>
      </w:r>
      <w:r w:rsidRPr="005F76B8">
        <w:rPr>
          <w:rFonts w:ascii="Arial Narrow" w:hAnsi="Arial Narrow"/>
          <w:sz w:val="22"/>
          <w:szCs w:val="22"/>
          <w:lang w:eastAsia="en-US"/>
        </w:rPr>
        <w:t xml:space="preserve">aastal oli programmi </w:t>
      </w:r>
      <w:r w:rsidR="00F11325" w:rsidRPr="005F76B8">
        <w:rPr>
          <w:rFonts w:ascii="Arial Narrow" w:hAnsi="Arial Narrow"/>
          <w:sz w:val="22"/>
          <w:szCs w:val="22"/>
          <w:lang w:eastAsia="en-US"/>
        </w:rPr>
        <w:t>EN</w:t>
      </w:r>
      <w:r w:rsidRPr="005F76B8">
        <w:rPr>
          <w:rFonts w:ascii="Arial Narrow" w:hAnsi="Arial Narrow"/>
          <w:sz w:val="22"/>
          <w:szCs w:val="22"/>
          <w:lang w:eastAsia="en-US"/>
        </w:rPr>
        <w:t xml:space="preserve"> koolitustegevuse TCP valdkonnas </w:t>
      </w:r>
      <w:r w:rsidR="00BF42A5" w:rsidRPr="005F76B8">
        <w:rPr>
          <w:rFonts w:ascii="Arial Narrow" w:hAnsi="Arial Narrow"/>
          <w:sz w:val="22"/>
          <w:szCs w:val="22"/>
          <w:lang w:eastAsia="en-US"/>
        </w:rPr>
        <w:t>olulisimaks eesmärgiks</w:t>
      </w:r>
      <w:r w:rsidRPr="005F76B8">
        <w:rPr>
          <w:rFonts w:ascii="Arial Narrow" w:hAnsi="Arial Narrow"/>
          <w:sz w:val="22"/>
          <w:szCs w:val="22"/>
          <w:lang w:eastAsia="en-US"/>
        </w:rPr>
        <w:t xml:space="preserve"> potentsiaalsete taotlejate aktiviseerimine ja projektiideede arendamise toetamine. Võrreldes eelmiste aastatega </w:t>
      </w:r>
      <w:r w:rsidR="002B07EE" w:rsidRPr="005F76B8">
        <w:rPr>
          <w:rFonts w:ascii="Arial Narrow" w:hAnsi="Arial Narrow"/>
          <w:sz w:val="22"/>
          <w:szCs w:val="22"/>
          <w:lang w:eastAsia="en-US"/>
        </w:rPr>
        <w:t>on kasvanud</w:t>
      </w:r>
      <w:r w:rsidRPr="005F76B8">
        <w:rPr>
          <w:rFonts w:ascii="Arial Narrow" w:hAnsi="Arial Narrow"/>
          <w:sz w:val="22"/>
          <w:szCs w:val="22"/>
          <w:lang w:eastAsia="en-US"/>
        </w:rPr>
        <w:t xml:space="preserve"> koostöö</w:t>
      </w:r>
      <w:r w:rsidR="002B07EE" w:rsidRPr="005F76B8">
        <w:rPr>
          <w:rFonts w:ascii="Arial Narrow" w:hAnsi="Arial Narrow"/>
          <w:sz w:val="22"/>
          <w:szCs w:val="22"/>
          <w:lang w:eastAsia="en-US"/>
        </w:rPr>
        <w:t xml:space="preserve"> maht</w:t>
      </w:r>
      <w:r w:rsidRPr="005F76B8">
        <w:rPr>
          <w:rFonts w:ascii="Arial Narrow" w:hAnsi="Arial Narrow"/>
          <w:sz w:val="22"/>
          <w:szCs w:val="22"/>
          <w:lang w:eastAsia="en-US"/>
        </w:rPr>
        <w:t xml:space="preserve"> teiste riikide EN büroodega saatvate projektide osas, et anda rohkem mobiilsusvõimalusi Eesti noortejuhtidele ja noorsootöötajatele rahvusvahelise partnerluse loomiseks, kogemustevahetuseks ning täienduskoolituseks. </w:t>
      </w:r>
      <w:r w:rsidR="00381EA9" w:rsidRPr="005F76B8">
        <w:rPr>
          <w:rFonts w:ascii="Arial Narrow" w:hAnsi="Arial Narrow"/>
          <w:sz w:val="22"/>
          <w:szCs w:val="22"/>
          <w:lang w:eastAsia="en-US"/>
        </w:rPr>
        <w:t xml:space="preserve">Lähtudes sellest, et erinevatest enesetäiendusvõimalustest huvitatud Eesti noorsootöötajate ja noortejuhtide arv on märgatavalt suurenenud seadis büroo eesmärgiks mitmekesistada väliskoolitustegevuste </w:t>
      </w:r>
      <w:r w:rsidR="00381EA9" w:rsidRPr="005F76B8">
        <w:rPr>
          <w:rFonts w:ascii="Arial Narrow" w:hAnsi="Arial Narrow"/>
          <w:sz w:val="22"/>
          <w:szCs w:val="22"/>
          <w:lang w:eastAsia="en-US"/>
        </w:rPr>
        <w:lastRenderedPageBreak/>
        <w:t>valikut ja toetada võimalikult palj</w:t>
      </w:r>
      <w:r w:rsidR="00BF42A5" w:rsidRPr="005F76B8">
        <w:rPr>
          <w:rFonts w:ascii="Arial Narrow" w:hAnsi="Arial Narrow"/>
          <w:sz w:val="22"/>
          <w:szCs w:val="22"/>
          <w:lang w:eastAsia="en-US"/>
        </w:rPr>
        <w:t>u kõrge motivatsiooniga inimesi</w:t>
      </w:r>
      <w:r w:rsidR="00381EA9" w:rsidRPr="005F76B8">
        <w:rPr>
          <w:rFonts w:ascii="Arial Narrow" w:hAnsi="Arial Narrow"/>
          <w:sz w:val="22"/>
          <w:szCs w:val="22"/>
          <w:lang w:eastAsia="en-US"/>
        </w:rPr>
        <w:t>. Kui aastal 2012 toetas büroo 114 inimese osalemist 43-l rahvusvahelisel koolitusel/seminaril erinevates Euroopa riikides, siis aastal 2013 oli võimalik toetada j</w:t>
      </w:r>
      <w:r w:rsidR="00BF42A5" w:rsidRPr="005F76B8">
        <w:rPr>
          <w:rFonts w:ascii="Arial Narrow" w:hAnsi="Arial Narrow"/>
          <w:sz w:val="22"/>
          <w:szCs w:val="22"/>
          <w:lang w:eastAsia="en-US"/>
        </w:rPr>
        <w:t xml:space="preserve">uba 182 osalejat (62 tegevust). </w:t>
      </w:r>
      <w:r w:rsidR="00381EA9" w:rsidRPr="005F76B8">
        <w:rPr>
          <w:rFonts w:ascii="Arial Narrow" w:hAnsi="Arial Narrow"/>
          <w:sz w:val="22"/>
          <w:szCs w:val="22"/>
          <w:lang w:eastAsia="en-US"/>
        </w:rPr>
        <w:t xml:space="preserve">TCP väliskoolitustegevuste teemadering on olnud väga lai -  sh projektide riskiennetuse ja juhtimisega, aga ka noortevaldkonna prioriteetide ja valuküsimustega seonduv. </w:t>
      </w:r>
      <w:r w:rsidRPr="005F76B8">
        <w:rPr>
          <w:rFonts w:ascii="Arial Narrow" w:hAnsi="Arial Narrow"/>
          <w:sz w:val="22"/>
          <w:szCs w:val="22"/>
          <w:lang w:eastAsia="en-US"/>
        </w:rPr>
        <w:t xml:space="preserve">Selline kogemus võimaldab osalejatel paremini mõista just rahvusvahelistumise võimalusi ning annab hea impulsi edasisteks sammudeks e tegu on investeeringuga programmi Euroopa Noored üldise kvaliteedi tõstmisse ning projektitegijate potentsiaali ja võimekuse suurendamisse. </w:t>
      </w:r>
    </w:p>
    <w:p w14:paraId="453636ED" w14:textId="77777777" w:rsidR="000E1A00" w:rsidRPr="005F76B8" w:rsidRDefault="000E1A00" w:rsidP="00B17E0C">
      <w:pPr>
        <w:jc w:val="both"/>
        <w:rPr>
          <w:rFonts w:ascii="Arial Narrow" w:hAnsi="Arial Narrow"/>
          <w:sz w:val="22"/>
          <w:szCs w:val="22"/>
          <w:lang w:eastAsia="en-US"/>
        </w:rPr>
      </w:pPr>
    </w:p>
    <w:p w14:paraId="500AA2DA" w14:textId="7238399E" w:rsidR="000E1A00" w:rsidRPr="005F76B8" w:rsidRDefault="000E1A00" w:rsidP="00B17E0C">
      <w:pPr>
        <w:jc w:val="both"/>
        <w:rPr>
          <w:rFonts w:ascii="Arial Narrow" w:hAnsi="Arial Narrow"/>
          <w:sz w:val="22"/>
          <w:szCs w:val="22"/>
          <w:lang w:eastAsia="en-US"/>
        </w:rPr>
      </w:pPr>
      <w:r w:rsidRPr="005F76B8">
        <w:rPr>
          <w:rFonts w:ascii="Arial Narrow" w:hAnsi="Arial Narrow"/>
          <w:sz w:val="22"/>
          <w:szCs w:val="22"/>
          <w:lang w:eastAsia="en-US"/>
        </w:rPr>
        <w:t>Oma analüüsi</w:t>
      </w:r>
      <w:r w:rsidR="00BF42A5" w:rsidRPr="005F76B8">
        <w:rPr>
          <w:rFonts w:ascii="Arial Narrow" w:hAnsi="Arial Narrow"/>
          <w:sz w:val="22"/>
          <w:szCs w:val="22"/>
          <w:lang w:eastAsia="en-US"/>
        </w:rPr>
        <w:t>s</w:t>
      </w:r>
      <w:r w:rsidRPr="005F76B8">
        <w:rPr>
          <w:rFonts w:ascii="Arial Narrow" w:hAnsi="Arial Narrow"/>
          <w:sz w:val="22"/>
          <w:szCs w:val="22"/>
          <w:lang w:eastAsia="en-US"/>
        </w:rPr>
        <w:t xml:space="preserve"> toovad TCP saatvate koolitusprojektide osalejad välja, et lisaks professionaalsuse </w:t>
      </w:r>
      <w:r w:rsidR="00BF42A5" w:rsidRPr="005F76B8">
        <w:rPr>
          <w:rFonts w:ascii="Arial Narrow" w:hAnsi="Arial Narrow"/>
          <w:sz w:val="22"/>
          <w:szCs w:val="22"/>
          <w:lang w:eastAsia="en-US"/>
        </w:rPr>
        <w:t>kasvule</w:t>
      </w:r>
      <w:r w:rsidRPr="005F76B8">
        <w:rPr>
          <w:rFonts w:ascii="Arial Narrow" w:hAnsi="Arial Narrow"/>
          <w:sz w:val="22"/>
          <w:szCs w:val="22"/>
          <w:lang w:eastAsia="en-US"/>
        </w:rPr>
        <w:t xml:space="preserve"> </w:t>
      </w:r>
      <w:r w:rsidR="00BF42A5" w:rsidRPr="005F76B8">
        <w:rPr>
          <w:rFonts w:ascii="Arial Narrow" w:hAnsi="Arial Narrow"/>
          <w:sz w:val="22"/>
          <w:szCs w:val="22"/>
          <w:lang w:eastAsia="en-US"/>
        </w:rPr>
        <w:t xml:space="preserve">on </w:t>
      </w:r>
      <w:r w:rsidRPr="005F76B8">
        <w:rPr>
          <w:rFonts w:ascii="Arial Narrow" w:hAnsi="Arial Narrow"/>
          <w:sz w:val="22"/>
          <w:szCs w:val="22"/>
          <w:lang w:eastAsia="en-US"/>
        </w:rPr>
        <w:t xml:space="preserve">tõesti kasulik ja </w:t>
      </w:r>
      <w:r w:rsidR="00BF42A5" w:rsidRPr="005F76B8">
        <w:rPr>
          <w:rFonts w:ascii="Arial Narrow" w:hAnsi="Arial Narrow"/>
          <w:sz w:val="22"/>
          <w:szCs w:val="22"/>
          <w:lang w:eastAsia="en-US"/>
        </w:rPr>
        <w:t>innustav</w:t>
      </w:r>
      <w:r w:rsidRPr="005F76B8">
        <w:rPr>
          <w:rFonts w:ascii="Arial Narrow" w:hAnsi="Arial Narrow"/>
          <w:sz w:val="22"/>
          <w:szCs w:val="22"/>
          <w:lang w:eastAsia="en-US"/>
        </w:rPr>
        <w:t xml:space="preserve"> just oma valdkonna </w:t>
      </w:r>
      <w:proofErr w:type="spellStart"/>
      <w:r w:rsidRPr="005F76B8">
        <w:rPr>
          <w:rFonts w:ascii="Arial Narrow" w:hAnsi="Arial Narrow"/>
          <w:sz w:val="22"/>
          <w:szCs w:val="22"/>
          <w:lang w:eastAsia="en-US"/>
        </w:rPr>
        <w:t>võrgustumise</w:t>
      </w:r>
      <w:proofErr w:type="spellEnd"/>
      <w:r w:rsidRPr="005F76B8">
        <w:rPr>
          <w:rFonts w:ascii="Arial Narrow" w:hAnsi="Arial Narrow"/>
          <w:sz w:val="22"/>
          <w:szCs w:val="22"/>
          <w:lang w:eastAsia="en-US"/>
        </w:rPr>
        <w:t xml:space="preserve"> ja koostööpartnerite leidmise võimalus. </w:t>
      </w:r>
    </w:p>
    <w:p w14:paraId="7AE09FE1" w14:textId="77777777" w:rsidR="00111CDF" w:rsidRPr="005F76B8" w:rsidRDefault="00111CDF" w:rsidP="00B17E0C">
      <w:pPr>
        <w:jc w:val="both"/>
        <w:rPr>
          <w:rFonts w:ascii="Arial Narrow" w:hAnsi="Arial Narrow"/>
          <w:sz w:val="22"/>
          <w:szCs w:val="22"/>
        </w:rPr>
      </w:pPr>
    </w:p>
    <w:p w14:paraId="1E8BBC66" w14:textId="03F5F082" w:rsidR="000F064B" w:rsidRPr="005F76B8" w:rsidRDefault="00111CDF" w:rsidP="00B17E0C">
      <w:pPr>
        <w:jc w:val="both"/>
        <w:rPr>
          <w:rFonts w:ascii="Arial Narrow" w:hAnsi="Arial Narrow"/>
          <w:sz w:val="22"/>
          <w:szCs w:val="22"/>
          <w:lang w:eastAsia="en-US"/>
        </w:rPr>
      </w:pPr>
      <w:r w:rsidRPr="005F76B8">
        <w:rPr>
          <w:rFonts w:ascii="Arial Narrow" w:hAnsi="Arial Narrow"/>
          <w:sz w:val="22"/>
          <w:szCs w:val="22"/>
          <w:lang w:eastAsia="en-US"/>
        </w:rPr>
        <w:t>Eestis on Euroopa Noored Eesti büroo 2013. aastal korraldanud 55 TCP projekti, sh 5 rahvusvahelise partnerlusega</w:t>
      </w:r>
      <w:r w:rsidR="000845DB" w:rsidRPr="005F76B8">
        <w:rPr>
          <w:rFonts w:ascii="Arial Narrow" w:hAnsi="Arial Narrow"/>
          <w:sz w:val="22"/>
          <w:szCs w:val="22"/>
          <w:lang w:eastAsia="en-US"/>
        </w:rPr>
        <w:t>. Kokku on nendes tegevustes osalenud ligi 1 510 noort ja noorsootöötajat</w:t>
      </w:r>
      <w:r w:rsidR="00F11325" w:rsidRPr="005F76B8">
        <w:rPr>
          <w:rFonts w:ascii="Arial Narrow" w:hAnsi="Arial Narrow"/>
          <w:sz w:val="22"/>
          <w:szCs w:val="22"/>
          <w:lang w:eastAsia="en-US"/>
        </w:rPr>
        <w:t xml:space="preserve"> (nende seas 545 vähemate võimalustega osalejat)</w:t>
      </w:r>
      <w:r w:rsidR="000845DB" w:rsidRPr="005F76B8">
        <w:rPr>
          <w:rFonts w:ascii="Arial Narrow" w:hAnsi="Arial Narrow"/>
          <w:sz w:val="22"/>
          <w:szCs w:val="22"/>
          <w:lang w:eastAsia="en-US"/>
        </w:rPr>
        <w:t>. Võrdl</w:t>
      </w:r>
      <w:r w:rsidR="00BF42A5" w:rsidRPr="005F76B8">
        <w:rPr>
          <w:rFonts w:ascii="Arial Narrow" w:hAnsi="Arial Narrow"/>
          <w:sz w:val="22"/>
          <w:szCs w:val="22"/>
          <w:lang w:eastAsia="en-US"/>
        </w:rPr>
        <w:t>u</w:t>
      </w:r>
      <w:r w:rsidR="000845DB" w:rsidRPr="005F76B8">
        <w:rPr>
          <w:rFonts w:ascii="Arial Narrow" w:hAnsi="Arial Narrow"/>
          <w:sz w:val="22"/>
          <w:szCs w:val="22"/>
          <w:lang w:eastAsia="en-US"/>
        </w:rPr>
        <w:t xml:space="preserve">seks: 2012. aastal korraldas büroo 43 koolitustegevust sh 3 rahvusvahelist koolitusprojekti,  kus osales 1034 noort ja noorsootöötajat. </w:t>
      </w:r>
    </w:p>
    <w:p w14:paraId="0761221F" w14:textId="77777777" w:rsidR="000F064B" w:rsidRPr="005F76B8" w:rsidRDefault="000F064B" w:rsidP="00B17E0C">
      <w:pPr>
        <w:jc w:val="both"/>
        <w:rPr>
          <w:rFonts w:ascii="Arial Narrow" w:hAnsi="Arial Narrow"/>
          <w:sz w:val="22"/>
          <w:szCs w:val="22"/>
          <w:lang w:eastAsia="en-US"/>
        </w:rPr>
      </w:pPr>
    </w:p>
    <w:p w14:paraId="30866F59" w14:textId="51681D39" w:rsidR="004D5383" w:rsidRPr="005F76B8" w:rsidRDefault="000845DB" w:rsidP="00B17E0C">
      <w:pPr>
        <w:jc w:val="both"/>
        <w:rPr>
          <w:rFonts w:ascii="Arial Narrow" w:hAnsi="Arial Narrow"/>
          <w:sz w:val="22"/>
          <w:szCs w:val="22"/>
          <w:lang w:eastAsia="en-US"/>
        </w:rPr>
      </w:pPr>
      <w:r w:rsidRPr="005F76B8">
        <w:rPr>
          <w:rFonts w:ascii="Arial Narrow" w:hAnsi="Arial Narrow"/>
          <w:sz w:val="22"/>
          <w:szCs w:val="22"/>
          <w:lang w:eastAsia="en-US"/>
        </w:rPr>
        <w:t>Eestis toimunud koolitustegevuste seas olid</w:t>
      </w:r>
      <w:r w:rsidR="00111CDF" w:rsidRPr="005F76B8">
        <w:rPr>
          <w:rFonts w:ascii="Arial Narrow" w:hAnsi="Arial Narrow"/>
          <w:sz w:val="22"/>
          <w:szCs w:val="22"/>
          <w:lang w:eastAsia="en-US"/>
        </w:rPr>
        <w:t xml:space="preserve"> nii</w:t>
      </w:r>
      <w:r w:rsidR="004D5383" w:rsidRPr="005F76B8">
        <w:rPr>
          <w:rFonts w:ascii="Arial Narrow" w:hAnsi="Arial Narrow"/>
          <w:sz w:val="22"/>
          <w:szCs w:val="22"/>
          <w:lang w:eastAsia="en-US"/>
        </w:rPr>
        <w:t xml:space="preserve"> regulaarsed koolitused nt juba</w:t>
      </w:r>
      <w:r w:rsidR="00111CDF" w:rsidRPr="005F76B8">
        <w:rPr>
          <w:rFonts w:ascii="Arial Narrow" w:hAnsi="Arial Narrow"/>
          <w:sz w:val="22"/>
          <w:szCs w:val="22"/>
          <w:lang w:eastAsia="en-US"/>
        </w:rPr>
        <w:t xml:space="preserve"> </w:t>
      </w:r>
      <w:r w:rsidR="004D5383" w:rsidRPr="005F76B8">
        <w:rPr>
          <w:rFonts w:ascii="Arial Narrow" w:hAnsi="Arial Narrow"/>
          <w:sz w:val="22"/>
          <w:szCs w:val="22"/>
          <w:lang w:eastAsia="en-US"/>
        </w:rPr>
        <w:t xml:space="preserve">rahastatud projektide kvaliteedi toetamiseks (nn </w:t>
      </w:r>
      <w:proofErr w:type="spellStart"/>
      <w:r w:rsidR="004D5383" w:rsidRPr="005F76B8">
        <w:rPr>
          <w:rFonts w:ascii="Arial Narrow" w:hAnsi="Arial Narrow"/>
          <w:sz w:val="22"/>
          <w:szCs w:val="22"/>
          <w:lang w:eastAsia="en-US"/>
        </w:rPr>
        <w:t>CheckUp</w:t>
      </w:r>
      <w:proofErr w:type="spellEnd"/>
      <w:r w:rsidR="004D5383" w:rsidRPr="005F76B8">
        <w:rPr>
          <w:rFonts w:ascii="Arial Narrow" w:hAnsi="Arial Narrow"/>
          <w:sz w:val="22"/>
          <w:szCs w:val="22"/>
          <w:lang w:eastAsia="en-US"/>
        </w:rPr>
        <w:t xml:space="preserve"> koolituskohtumised), kui ka spetsiifilisemad tegevused </w:t>
      </w:r>
      <w:r w:rsidR="00111CDF" w:rsidRPr="005F76B8">
        <w:rPr>
          <w:rFonts w:ascii="Arial Narrow" w:hAnsi="Arial Narrow"/>
          <w:sz w:val="22"/>
          <w:szCs w:val="22"/>
          <w:lang w:eastAsia="en-US"/>
        </w:rPr>
        <w:t xml:space="preserve">alaprogrammide raames </w:t>
      </w:r>
      <w:r w:rsidR="00AC2934" w:rsidRPr="005F76B8">
        <w:rPr>
          <w:rFonts w:ascii="Arial Narrow" w:hAnsi="Arial Narrow"/>
          <w:sz w:val="22"/>
          <w:szCs w:val="22"/>
          <w:lang w:eastAsia="en-US"/>
        </w:rPr>
        <w:t>kaardistatud vajaduste täitmiseks</w:t>
      </w:r>
      <w:r w:rsidR="00EE28E0" w:rsidRPr="005F76B8">
        <w:rPr>
          <w:rFonts w:ascii="Arial Narrow" w:hAnsi="Arial Narrow"/>
          <w:sz w:val="22"/>
          <w:szCs w:val="22"/>
          <w:lang w:eastAsia="en-US"/>
        </w:rPr>
        <w:t xml:space="preserve"> </w:t>
      </w:r>
      <w:r w:rsidR="00AC2934" w:rsidRPr="005F76B8">
        <w:rPr>
          <w:rFonts w:ascii="Arial Narrow" w:hAnsi="Arial Narrow"/>
          <w:sz w:val="22"/>
          <w:szCs w:val="22"/>
          <w:lang w:eastAsia="en-US"/>
        </w:rPr>
        <w:t>nt</w:t>
      </w:r>
      <w:r w:rsidR="004D5383" w:rsidRPr="005F76B8">
        <w:rPr>
          <w:rFonts w:ascii="Arial Narrow" w:hAnsi="Arial Narrow"/>
          <w:sz w:val="22"/>
          <w:szCs w:val="22"/>
          <w:lang w:eastAsia="en-US"/>
        </w:rPr>
        <w:t xml:space="preserve"> noortevahetuste aktiviseerimiseks</w:t>
      </w:r>
      <w:r w:rsidR="00AC2934" w:rsidRPr="005F76B8">
        <w:rPr>
          <w:rFonts w:ascii="Arial Narrow" w:hAnsi="Arial Narrow"/>
          <w:sz w:val="22"/>
          <w:szCs w:val="22"/>
          <w:lang w:eastAsia="en-US"/>
        </w:rPr>
        <w:t xml:space="preserve"> </w:t>
      </w:r>
      <w:r w:rsidR="004D5383" w:rsidRPr="005F76B8">
        <w:rPr>
          <w:rFonts w:ascii="Arial Narrow" w:hAnsi="Arial Narrow"/>
          <w:sz w:val="22"/>
          <w:szCs w:val="22"/>
          <w:lang w:eastAsia="en-US"/>
        </w:rPr>
        <w:t xml:space="preserve">- rahvusvaheline partnerlusseminar „Real Deal“ Eestis, Euroopa Noored </w:t>
      </w:r>
      <w:proofErr w:type="spellStart"/>
      <w:r w:rsidR="004D5383" w:rsidRPr="005F76B8">
        <w:rPr>
          <w:rFonts w:ascii="Arial Narrow" w:hAnsi="Arial Narrow"/>
          <w:sz w:val="22"/>
          <w:szCs w:val="22"/>
          <w:lang w:eastAsia="en-US"/>
        </w:rPr>
        <w:t>brantš-infoseminarid</w:t>
      </w:r>
      <w:proofErr w:type="spellEnd"/>
      <w:r w:rsidR="004D5383" w:rsidRPr="005F76B8">
        <w:rPr>
          <w:rFonts w:ascii="Arial Narrow" w:hAnsi="Arial Narrow"/>
          <w:sz w:val="22"/>
          <w:szCs w:val="22"/>
          <w:lang w:eastAsia="en-US"/>
        </w:rPr>
        <w:t xml:space="preserve"> (3 üritust erinevates maakondades) noortega töötajatele. </w:t>
      </w:r>
      <w:r w:rsidR="00EE28E0" w:rsidRPr="005F76B8">
        <w:rPr>
          <w:rFonts w:ascii="Arial Narrow" w:hAnsi="Arial Narrow"/>
          <w:sz w:val="22"/>
          <w:szCs w:val="22"/>
          <w:lang w:eastAsia="en-US"/>
        </w:rPr>
        <w:t xml:space="preserve"> </w:t>
      </w:r>
      <w:r w:rsidR="004D5383" w:rsidRPr="005F76B8">
        <w:rPr>
          <w:rFonts w:ascii="Arial Narrow" w:hAnsi="Arial Narrow"/>
          <w:sz w:val="22"/>
          <w:szCs w:val="22"/>
          <w:lang w:eastAsia="en-US"/>
        </w:rPr>
        <w:t>Eraldi took</w:t>
      </w:r>
      <w:r w:rsidR="00EE28E0" w:rsidRPr="005F76B8">
        <w:rPr>
          <w:rFonts w:ascii="Arial Narrow" w:hAnsi="Arial Narrow"/>
          <w:sz w:val="22"/>
          <w:szCs w:val="22"/>
          <w:lang w:eastAsia="en-US"/>
        </w:rPr>
        <w:t>s</w:t>
      </w:r>
      <w:r w:rsidR="004D5383" w:rsidRPr="005F76B8">
        <w:rPr>
          <w:rFonts w:ascii="Arial Narrow" w:hAnsi="Arial Narrow"/>
          <w:sz w:val="22"/>
          <w:szCs w:val="22"/>
          <w:lang w:eastAsia="en-US"/>
        </w:rPr>
        <w:t xml:space="preserve"> välja, et eesmärgiga aidata noortel (eriti esmataotlejatel) jõuda ideest projektini ning tõsta progra</w:t>
      </w:r>
      <w:r w:rsidR="00EE28E0" w:rsidRPr="005F76B8">
        <w:rPr>
          <w:rFonts w:ascii="Arial Narrow" w:hAnsi="Arial Narrow"/>
          <w:sz w:val="22"/>
          <w:szCs w:val="22"/>
          <w:lang w:eastAsia="en-US"/>
        </w:rPr>
        <w:t>mmi EN</w:t>
      </w:r>
      <w:r w:rsidR="004D5383" w:rsidRPr="005F76B8">
        <w:rPr>
          <w:rFonts w:ascii="Arial Narrow" w:hAnsi="Arial Narrow"/>
          <w:sz w:val="22"/>
          <w:szCs w:val="22"/>
          <w:lang w:eastAsia="en-US"/>
        </w:rPr>
        <w:t xml:space="preserve"> projektide (eeskätt noortealgatuste ja noortevahetuste) arvu, toimusid 2013 juba tuntud noortekoolitused</w:t>
      </w:r>
      <w:r w:rsidR="00EE28E0" w:rsidRPr="005F76B8">
        <w:rPr>
          <w:rFonts w:ascii="Arial Narrow" w:hAnsi="Arial Narrow"/>
          <w:sz w:val="22"/>
          <w:szCs w:val="22"/>
          <w:lang w:eastAsia="en-US"/>
        </w:rPr>
        <w:t xml:space="preserve"> eesti ja vene keeles</w:t>
      </w:r>
      <w:r w:rsidR="004D5383" w:rsidRPr="005F76B8">
        <w:rPr>
          <w:rFonts w:ascii="Arial Narrow" w:hAnsi="Arial Narrow"/>
          <w:sz w:val="22"/>
          <w:szCs w:val="22"/>
          <w:lang w:eastAsia="en-US"/>
        </w:rPr>
        <w:t xml:space="preserve"> (mis sai alguse jaanuaris 2012 toimunud pilootprojektist) nimega „Idee 24 e ideeööpäev“. Üks oli </w:t>
      </w:r>
      <w:r w:rsidR="00EE28E0" w:rsidRPr="005F76B8">
        <w:rPr>
          <w:rFonts w:ascii="Arial Narrow" w:hAnsi="Arial Narrow"/>
          <w:sz w:val="22"/>
          <w:szCs w:val="22"/>
          <w:lang w:eastAsia="en-US"/>
        </w:rPr>
        <w:t xml:space="preserve">ka </w:t>
      </w:r>
      <w:r w:rsidR="004D5383" w:rsidRPr="005F76B8">
        <w:rPr>
          <w:rFonts w:ascii="Arial Narrow" w:hAnsi="Arial Narrow"/>
          <w:sz w:val="22"/>
          <w:szCs w:val="22"/>
          <w:lang w:eastAsia="en-US"/>
        </w:rPr>
        <w:t>rahvusvahelise partnerlusega</w:t>
      </w:r>
      <w:r w:rsidR="00EE28E0" w:rsidRPr="005F76B8">
        <w:rPr>
          <w:rFonts w:ascii="Arial Narrow" w:hAnsi="Arial Narrow"/>
          <w:sz w:val="22"/>
          <w:szCs w:val="22"/>
          <w:lang w:eastAsia="en-US"/>
        </w:rPr>
        <w:t>. Nende IDEE24 koolituste</w:t>
      </w:r>
      <w:r w:rsidR="004D5383" w:rsidRPr="005F76B8">
        <w:rPr>
          <w:rFonts w:ascii="Arial Narrow" w:hAnsi="Arial Narrow"/>
          <w:sz w:val="22"/>
          <w:szCs w:val="22"/>
          <w:lang w:eastAsia="en-US"/>
        </w:rPr>
        <w:t xml:space="preserve"> tulemusena said mitmed ideed </w:t>
      </w:r>
      <w:r w:rsidR="00EE28E0" w:rsidRPr="005F76B8">
        <w:rPr>
          <w:rFonts w:ascii="Arial Narrow" w:hAnsi="Arial Narrow"/>
          <w:sz w:val="22"/>
          <w:szCs w:val="22"/>
          <w:lang w:eastAsia="en-US"/>
        </w:rPr>
        <w:t>2013.a</w:t>
      </w:r>
      <w:r w:rsidR="004D5383" w:rsidRPr="005F76B8">
        <w:rPr>
          <w:rFonts w:ascii="Arial Narrow" w:hAnsi="Arial Narrow"/>
          <w:sz w:val="22"/>
          <w:szCs w:val="22"/>
          <w:lang w:eastAsia="en-US"/>
        </w:rPr>
        <w:t xml:space="preserve"> </w:t>
      </w:r>
      <w:r w:rsidR="00EE28E0" w:rsidRPr="005F76B8">
        <w:rPr>
          <w:rFonts w:ascii="Arial Narrow" w:hAnsi="Arial Narrow"/>
          <w:sz w:val="22"/>
          <w:szCs w:val="22"/>
          <w:lang w:eastAsia="en-US"/>
        </w:rPr>
        <w:t>projektitaotlusteks vormistatud</w:t>
      </w:r>
      <w:r w:rsidR="00F11325" w:rsidRPr="005F76B8">
        <w:rPr>
          <w:rFonts w:ascii="Arial Narrow" w:hAnsi="Arial Narrow"/>
          <w:sz w:val="22"/>
          <w:szCs w:val="22"/>
          <w:lang w:eastAsia="en-US"/>
        </w:rPr>
        <w:t xml:space="preserve"> - vähemalt</w:t>
      </w:r>
      <w:r w:rsidR="00EE28E0" w:rsidRPr="005F76B8">
        <w:rPr>
          <w:rFonts w:ascii="Arial Narrow" w:hAnsi="Arial Narrow"/>
          <w:sz w:val="22"/>
          <w:szCs w:val="22"/>
          <w:lang w:eastAsia="en-US"/>
        </w:rPr>
        <w:t xml:space="preserve"> 20 taotlust (nii palju, kui oli võimalik praeguseks tuvastada).  </w:t>
      </w:r>
      <w:r w:rsidR="004D5383" w:rsidRPr="005F76B8">
        <w:rPr>
          <w:rFonts w:ascii="Arial Narrow" w:hAnsi="Arial Narrow"/>
          <w:sz w:val="22"/>
          <w:szCs w:val="22"/>
          <w:lang w:eastAsia="en-US"/>
        </w:rPr>
        <w:t>Büroo kavatseb antud koolitusprojekti kor</w:t>
      </w:r>
      <w:r w:rsidR="00EE28E0" w:rsidRPr="005F76B8">
        <w:rPr>
          <w:rFonts w:ascii="Arial Narrow" w:hAnsi="Arial Narrow"/>
          <w:sz w:val="22"/>
          <w:szCs w:val="22"/>
          <w:lang w:eastAsia="en-US"/>
        </w:rPr>
        <w:t xml:space="preserve">raldamist kindlasti ka </w:t>
      </w:r>
      <w:proofErr w:type="spellStart"/>
      <w:r w:rsidR="00EE28E0" w:rsidRPr="005F76B8">
        <w:rPr>
          <w:rFonts w:ascii="Arial Narrow" w:hAnsi="Arial Narrow"/>
          <w:sz w:val="22"/>
          <w:szCs w:val="22"/>
          <w:lang w:eastAsia="en-US"/>
        </w:rPr>
        <w:t>Erasmus</w:t>
      </w:r>
      <w:proofErr w:type="spellEnd"/>
      <w:r w:rsidR="00EE28E0" w:rsidRPr="005F76B8">
        <w:rPr>
          <w:rFonts w:ascii="Arial Narrow" w:hAnsi="Arial Narrow"/>
          <w:sz w:val="22"/>
          <w:szCs w:val="22"/>
          <w:lang w:eastAsia="en-US"/>
        </w:rPr>
        <w:t xml:space="preserve">+ </w:t>
      </w:r>
      <w:r w:rsidR="000F064B" w:rsidRPr="005F76B8">
        <w:rPr>
          <w:rFonts w:ascii="Arial Narrow" w:hAnsi="Arial Narrow"/>
          <w:sz w:val="22"/>
          <w:szCs w:val="22"/>
          <w:lang w:eastAsia="en-US"/>
        </w:rPr>
        <w:t xml:space="preserve">EN </w:t>
      </w:r>
      <w:r w:rsidR="00EE28E0" w:rsidRPr="005F76B8">
        <w:rPr>
          <w:rFonts w:ascii="Arial Narrow" w:hAnsi="Arial Narrow"/>
          <w:sz w:val="22"/>
          <w:szCs w:val="22"/>
          <w:lang w:eastAsia="en-US"/>
        </w:rPr>
        <w:t>raames jätkata.</w:t>
      </w:r>
    </w:p>
    <w:p w14:paraId="7AAE18C9" w14:textId="77777777" w:rsidR="007E7665" w:rsidRPr="005F76B8" w:rsidRDefault="007E7665" w:rsidP="00B17E0C">
      <w:pPr>
        <w:pStyle w:val="Heading1"/>
        <w:jc w:val="both"/>
        <w:rPr>
          <w:rFonts w:ascii="Arial Narrow" w:hAnsi="Arial Narrow"/>
          <w:bCs w:val="0"/>
          <w:sz w:val="22"/>
          <w:szCs w:val="22"/>
        </w:rPr>
      </w:pPr>
      <w:r w:rsidRPr="005F76B8">
        <w:rPr>
          <w:rFonts w:ascii="Arial Narrow" w:hAnsi="Arial Narrow"/>
          <w:bCs w:val="0"/>
          <w:sz w:val="22"/>
          <w:szCs w:val="22"/>
        </w:rPr>
        <w:t>1.3 ENEB AVALIKE SUHETE JA TEAVITUSVALDKOND</w:t>
      </w:r>
    </w:p>
    <w:p w14:paraId="30C85DD6" w14:textId="77777777" w:rsidR="00F6599B" w:rsidRPr="005F76B8" w:rsidRDefault="00F6599B" w:rsidP="00B17E0C">
      <w:pPr>
        <w:widowControl w:val="0"/>
        <w:autoSpaceDE w:val="0"/>
        <w:autoSpaceDN w:val="0"/>
        <w:adjustRightInd w:val="0"/>
        <w:jc w:val="both"/>
        <w:rPr>
          <w:rFonts w:ascii="Arial Narrow" w:hAnsi="Arial Narrow" w:cs="Trebuchet MS"/>
          <w:sz w:val="22"/>
          <w:szCs w:val="22"/>
        </w:rPr>
      </w:pPr>
    </w:p>
    <w:p w14:paraId="31A1E2A4" w14:textId="77777777" w:rsidR="002F77B0" w:rsidRDefault="00F6599B" w:rsidP="00B17E0C">
      <w:pPr>
        <w:jc w:val="both"/>
        <w:rPr>
          <w:rFonts w:ascii="Arial Narrow" w:hAnsi="Arial Narrow"/>
          <w:sz w:val="22"/>
          <w:szCs w:val="22"/>
        </w:rPr>
      </w:pPr>
      <w:r w:rsidRPr="005F76B8">
        <w:rPr>
          <w:rFonts w:ascii="Arial Narrow" w:hAnsi="Arial Narrow"/>
          <w:sz w:val="22"/>
          <w:szCs w:val="22"/>
        </w:rPr>
        <w:t xml:space="preserve">Euroopa Noored Eesti büroo tegemistest ja Euroopa </w:t>
      </w:r>
      <w:proofErr w:type="spellStart"/>
      <w:r w:rsidRPr="005F76B8">
        <w:rPr>
          <w:rFonts w:ascii="Arial Narrow" w:hAnsi="Arial Narrow"/>
          <w:sz w:val="22"/>
          <w:szCs w:val="22"/>
        </w:rPr>
        <w:t>Nooored</w:t>
      </w:r>
      <w:proofErr w:type="spellEnd"/>
      <w:r w:rsidRPr="005F76B8">
        <w:rPr>
          <w:rFonts w:ascii="Arial Narrow" w:hAnsi="Arial Narrow"/>
          <w:sz w:val="22"/>
          <w:szCs w:val="22"/>
        </w:rPr>
        <w:t xml:space="preserve"> programmi projektidest on 2013. aastal kirjutanud päevalehtedes (Postimees, venekeelne Postimees, Õhtuleht) ning maakondlikes ja kohalikes väljaannetes. Samuti on programmi tegevusi kajastanud erialaväljaanded (noorsootöö leht AKEN, Õpetajate Leht) ja erinevad </w:t>
      </w:r>
      <w:proofErr w:type="spellStart"/>
      <w:r w:rsidRPr="005F76B8">
        <w:rPr>
          <w:rFonts w:ascii="Arial Narrow" w:hAnsi="Arial Narrow"/>
          <w:sz w:val="22"/>
          <w:szCs w:val="22"/>
        </w:rPr>
        <w:t>online-kanalid</w:t>
      </w:r>
      <w:proofErr w:type="spellEnd"/>
      <w:r w:rsidRPr="005F76B8">
        <w:rPr>
          <w:rFonts w:ascii="Arial Narrow" w:hAnsi="Arial Narrow"/>
          <w:sz w:val="22"/>
          <w:szCs w:val="22"/>
        </w:rPr>
        <w:t xml:space="preserve"> (Delfi, ERR, päevalehtede ja maakonnalehtede veebiportaalid) ning tele- (ETV) ja raadiojaamad (Vikerraadio, Kuku Raadio, </w:t>
      </w:r>
      <w:proofErr w:type="spellStart"/>
      <w:r w:rsidRPr="005F76B8">
        <w:rPr>
          <w:rFonts w:ascii="Arial Narrow" w:hAnsi="Arial Narrow"/>
          <w:sz w:val="22"/>
          <w:szCs w:val="22"/>
        </w:rPr>
        <w:t>Raadio</w:t>
      </w:r>
      <w:proofErr w:type="spellEnd"/>
      <w:r w:rsidRPr="005F76B8">
        <w:rPr>
          <w:rFonts w:ascii="Arial Narrow" w:hAnsi="Arial Narrow"/>
          <w:sz w:val="22"/>
          <w:szCs w:val="22"/>
        </w:rPr>
        <w:t xml:space="preserve"> 4). Kokku oli 2013. aastal 257 meediakajastust. Noorsootöö ajalehe AKEN igas numbris (4 väljaannet aastal 2013) ilmusid korrapäraselt nii büroo tegevusi tutvustavad lood kui ka artiklid Euroopa Noored projektidest. </w:t>
      </w:r>
      <w:r w:rsidR="00150002" w:rsidRPr="005F76B8">
        <w:rPr>
          <w:rFonts w:ascii="Arial Narrow" w:hAnsi="Arial Narrow"/>
          <w:sz w:val="22"/>
          <w:szCs w:val="22"/>
        </w:rPr>
        <w:t>Haridusmessi Teeviit erilehte</w:t>
      </w:r>
      <w:r w:rsidRPr="005F76B8">
        <w:rPr>
          <w:rFonts w:ascii="Arial Narrow" w:hAnsi="Arial Narrow"/>
          <w:sz w:val="22"/>
          <w:szCs w:val="22"/>
        </w:rPr>
        <w:t xml:space="preserve"> Postimehe </w:t>
      </w:r>
      <w:proofErr w:type="spellStart"/>
      <w:r w:rsidRPr="005F76B8">
        <w:rPr>
          <w:rFonts w:ascii="Arial Narrow" w:hAnsi="Arial Narrow"/>
          <w:sz w:val="22"/>
          <w:szCs w:val="22"/>
        </w:rPr>
        <w:t>veebikeskonnas</w:t>
      </w:r>
      <w:proofErr w:type="spellEnd"/>
      <w:r w:rsidRPr="005F76B8">
        <w:rPr>
          <w:rFonts w:ascii="Arial Narrow" w:hAnsi="Arial Narrow"/>
          <w:sz w:val="22"/>
          <w:szCs w:val="22"/>
        </w:rPr>
        <w:t xml:space="preserve"> (</w:t>
      </w:r>
      <w:hyperlink r:id="rId10" w:tgtFrame="_blank" w:history="1">
        <w:r w:rsidRPr="005F76B8">
          <w:rPr>
            <w:rStyle w:val="Hyperlink"/>
            <w:rFonts w:ascii="Arial Narrow" w:eastAsia="MS Gothic" w:hAnsi="Arial Narrow" w:cs="Tahoma"/>
            <w:color w:val="1155CC"/>
            <w:sz w:val="22"/>
            <w:szCs w:val="22"/>
            <w:shd w:val="clear" w:color="auto" w:fill="FFFFFF"/>
          </w:rPr>
          <w:t>http://teeviit.postimees.ee/</w:t>
        </w:r>
      </w:hyperlink>
      <w:r w:rsidR="00150002" w:rsidRPr="005F76B8">
        <w:rPr>
          <w:rFonts w:ascii="Arial Narrow" w:hAnsi="Arial Narrow"/>
          <w:sz w:val="22"/>
          <w:szCs w:val="22"/>
        </w:rPr>
        <w:t xml:space="preserve">) </w:t>
      </w:r>
      <w:r w:rsidRPr="005F76B8">
        <w:rPr>
          <w:rFonts w:ascii="Arial Narrow" w:hAnsi="Arial Narrow"/>
          <w:sz w:val="22"/>
          <w:szCs w:val="22"/>
        </w:rPr>
        <w:t xml:space="preserve">lisandus igapäevaselt lugusid noortest ja noorte võimalustest  tööturul, õppimiseks ja vabatahtlikuna tegutsemiseks, sh ka artiklid ja videolood Euroopa Noored programmi võimalustest. </w:t>
      </w:r>
      <w:r w:rsidRPr="005F76B8">
        <w:rPr>
          <w:rFonts w:ascii="Arial Narrow" w:hAnsi="Arial Narrow"/>
          <w:sz w:val="22"/>
          <w:szCs w:val="22"/>
        </w:rPr>
        <w:br/>
      </w:r>
      <w:r w:rsidRPr="005F76B8">
        <w:rPr>
          <w:rFonts w:ascii="Arial Narrow" w:hAnsi="Arial Narrow"/>
          <w:sz w:val="22"/>
          <w:szCs w:val="22"/>
        </w:rPr>
        <w:br/>
        <w:t xml:space="preserve">Büroo teeb meedia suunal tööd kaheti: väljastades pressiteateid ja pakkudes teemasid erinevatele ajakirjanikele ning koolitades projektitegijaid oma projektist ja selle tulemustest rääkima korralistel </w:t>
      </w:r>
      <w:proofErr w:type="spellStart"/>
      <w:r w:rsidRPr="005F76B8">
        <w:rPr>
          <w:rFonts w:ascii="Arial Narrow" w:hAnsi="Arial Narrow"/>
          <w:i/>
          <w:sz w:val="22"/>
          <w:szCs w:val="22"/>
        </w:rPr>
        <w:t>check-up</w:t>
      </w:r>
      <w:proofErr w:type="spellEnd"/>
      <w:r w:rsidRPr="005F76B8">
        <w:rPr>
          <w:rFonts w:ascii="Arial Narrow" w:hAnsi="Arial Narrow"/>
          <w:sz w:val="22"/>
          <w:szCs w:val="22"/>
        </w:rPr>
        <w:t xml:space="preserve"> koolitustel toetusesaan</w:t>
      </w:r>
      <w:r w:rsidR="00150002" w:rsidRPr="005F76B8">
        <w:rPr>
          <w:rFonts w:ascii="Arial Narrow" w:hAnsi="Arial Narrow"/>
          <w:sz w:val="22"/>
          <w:szCs w:val="22"/>
        </w:rPr>
        <w:t>utele. Lisaks täiendasid 2013. a</w:t>
      </w:r>
      <w:r w:rsidRPr="005F76B8">
        <w:rPr>
          <w:rFonts w:ascii="Arial Narrow" w:hAnsi="Arial Narrow"/>
          <w:sz w:val="22"/>
          <w:szCs w:val="22"/>
        </w:rPr>
        <w:t>astal 11 projektitegijat büroo toel oma oskusi ENLi noortevaldkonna meediakonverentsil, kus õpiti sotsiaalse sisuga kampaaniate korraldamist.</w:t>
      </w:r>
    </w:p>
    <w:p w14:paraId="03BE73E2" w14:textId="77777777" w:rsidR="002F77B0" w:rsidRDefault="00F6599B" w:rsidP="00B17E0C">
      <w:pPr>
        <w:jc w:val="both"/>
        <w:rPr>
          <w:rStyle w:val="Hyperlink"/>
          <w:rFonts w:ascii="Arial Narrow" w:hAnsi="Arial Narrow"/>
          <w:sz w:val="22"/>
          <w:szCs w:val="22"/>
        </w:rPr>
      </w:pPr>
      <w:r w:rsidRPr="005F76B8">
        <w:rPr>
          <w:rFonts w:ascii="Arial Narrow" w:hAnsi="Arial Narrow"/>
          <w:sz w:val="22"/>
          <w:szCs w:val="22"/>
        </w:rPr>
        <w:t xml:space="preserve"> </w:t>
      </w:r>
      <w:r w:rsidRPr="005F76B8">
        <w:rPr>
          <w:rFonts w:ascii="Arial Narrow" w:hAnsi="Arial Narrow"/>
          <w:sz w:val="22"/>
          <w:szCs w:val="22"/>
        </w:rPr>
        <w:br/>
        <w:t xml:space="preserve">Kuni 2013. aasta novembrini jätkus meediamonitooringu tellimine ETA Monitooringult. Alates novembrist läksime üle uuele monitooringupakkujale </w:t>
      </w:r>
      <w:proofErr w:type="spellStart"/>
      <w:r w:rsidRPr="005F76B8">
        <w:rPr>
          <w:rFonts w:ascii="Arial Narrow" w:hAnsi="Arial Narrow"/>
          <w:sz w:val="22"/>
          <w:szCs w:val="22"/>
        </w:rPr>
        <w:t>Freqmedia</w:t>
      </w:r>
      <w:proofErr w:type="spellEnd"/>
      <w:r w:rsidRPr="005F76B8">
        <w:rPr>
          <w:rFonts w:ascii="Arial Narrow" w:hAnsi="Arial Narrow"/>
          <w:sz w:val="22"/>
          <w:szCs w:val="22"/>
        </w:rPr>
        <w:t xml:space="preserve">, mis erinevalt ETAst võimaldab meil lisaks tellitud märksõnadele otsida kõiki huvipakkuvaid märksõnu. Ülevaatega aasta olulisematest meediakajastustest on võimalik tutvuda Euroopa Noored veebi pressinurgas </w:t>
      </w:r>
      <w:hyperlink r:id="rId11" w:history="1">
        <w:r w:rsidRPr="005F76B8">
          <w:rPr>
            <w:rStyle w:val="Hyperlink"/>
            <w:rFonts w:ascii="Arial Narrow" w:hAnsi="Arial Narrow"/>
            <w:sz w:val="22"/>
            <w:szCs w:val="22"/>
          </w:rPr>
          <w:t>http://euroopa.noored.ee/press</w:t>
        </w:r>
      </w:hyperlink>
    </w:p>
    <w:p w14:paraId="42FD020B" w14:textId="0D039CF4" w:rsidR="00F6599B" w:rsidRPr="002F77B0" w:rsidRDefault="00F6599B" w:rsidP="00B17E0C">
      <w:pPr>
        <w:jc w:val="both"/>
        <w:rPr>
          <w:rFonts w:ascii="Arial Narrow" w:hAnsi="Arial Narrow"/>
          <w:sz w:val="22"/>
          <w:szCs w:val="22"/>
          <w:u w:val="single"/>
        </w:rPr>
      </w:pPr>
      <w:r w:rsidRPr="005F76B8">
        <w:rPr>
          <w:rFonts w:ascii="Arial Narrow" w:hAnsi="Arial Narrow"/>
          <w:sz w:val="22"/>
          <w:szCs w:val="22"/>
          <w:u w:val="single"/>
        </w:rPr>
        <w:br/>
      </w:r>
      <w:r w:rsidRPr="005F76B8">
        <w:rPr>
          <w:rFonts w:ascii="Arial Narrow" w:hAnsi="Arial Narrow"/>
          <w:sz w:val="22"/>
          <w:szCs w:val="22"/>
        </w:rPr>
        <w:t>Lisaks traditsioonilisele meediale on ENEB aktiivne ka sotsiaalmeedias, kus tegutsevad meile olulised sihtgrupid (noore, noorsootöötajad ja valdkonna organisatsioonid). Sotsiaalmeedias jagame eelkõige operatiivset infot (üleskutsed, pakkumised jm), algatame teemakohast diskussiooni ning kajast</w:t>
      </w:r>
      <w:r w:rsidR="00150002" w:rsidRPr="005F76B8">
        <w:rPr>
          <w:rFonts w:ascii="Arial Narrow" w:hAnsi="Arial Narrow"/>
          <w:sz w:val="22"/>
          <w:szCs w:val="22"/>
        </w:rPr>
        <w:t xml:space="preserve">ame projektitegijate tegemisi. </w:t>
      </w:r>
      <w:r w:rsidRPr="005F76B8">
        <w:rPr>
          <w:rFonts w:ascii="Arial Narrow" w:hAnsi="Arial Narrow"/>
          <w:sz w:val="22"/>
          <w:szCs w:val="22"/>
        </w:rPr>
        <w:t xml:space="preserve">Euroopa Noored </w:t>
      </w:r>
      <w:proofErr w:type="spellStart"/>
      <w:r w:rsidRPr="005F76B8">
        <w:rPr>
          <w:rFonts w:ascii="Arial Narrow" w:hAnsi="Arial Narrow"/>
          <w:sz w:val="22"/>
          <w:szCs w:val="22"/>
        </w:rPr>
        <w:t>Facebooki</w:t>
      </w:r>
      <w:proofErr w:type="spellEnd"/>
      <w:r w:rsidRPr="005F76B8">
        <w:rPr>
          <w:rFonts w:ascii="Arial Narrow" w:hAnsi="Arial Narrow"/>
          <w:sz w:val="22"/>
          <w:szCs w:val="22"/>
        </w:rPr>
        <w:t xml:space="preserve"> lehe (</w:t>
      </w:r>
      <w:hyperlink r:id="rId12" w:history="1">
        <w:r w:rsidRPr="005F76B8">
          <w:rPr>
            <w:rStyle w:val="Hyperlink"/>
            <w:rFonts w:ascii="Arial Narrow" w:hAnsi="Arial Narrow"/>
            <w:sz w:val="22"/>
            <w:szCs w:val="22"/>
          </w:rPr>
          <w:t>www.facebook.com/euroopanoored</w:t>
        </w:r>
      </w:hyperlink>
      <w:r w:rsidRPr="005F76B8">
        <w:rPr>
          <w:rFonts w:ascii="Arial Narrow" w:hAnsi="Arial Narrow"/>
          <w:sz w:val="22"/>
          <w:szCs w:val="22"/>
        </w:rPr>
        <w:t xml:space="preserve">) fännide arv kasvas 2013. aasta jooksul rohkem kui tuhande võrra: 1998-st 3081 fännini. </w:t>
      </w:r>
    </w:p>
    <w:p w14:paraId="74CAF6AC" w14:textId="77777777" w:rsidR="00F6599B" w:rsidRPr="005F76B8" w:rsidRDefault="00F6599B" w:rsidP="00B17E0C">
      <w:pPr>
        <w:jc w:val="both"/>
        <w:rPr>
          <w:rFonts w:ascii="Arial Narrow" w:hAnsi="Arial Narrow"/>
          <w:sz w:val="22"/>
          <w:szCs w:val="22"/>
        </w:rPr>
      </w:pPr>
    </w:p>
    <w:p w14:paraId="2966297C" w14:textId="77777777" w:rsidR="00F6599B" w:rsidRPr="005F76B8" w:rsidRDefault="00F6599B" w:rsidP="00B17E0C">
      <w:pPr>
        <w:jc w:val="both"/>
        <w:rPr>
          <w:rFonts w:ascii="Arial Narrow" w:hAnsi="Arial Narrow"/>
          <w:sz w:val="22"/>
          <w:szCs w:val="22"/>
        </w:rPr>
      </w:pPr>
      <w:r w:rsidRPr="005F76B8">
        <w:rPr>
          <w:rFonts w:ascii="Arial Narrow" w:hAnsi="Arial Narrow"/>
          <w:sz w:val="22"/>
          <w:szCs w:val="22"/>
        </w:rPr>
        <w:lastRenderedPageBreak/>
        <w:t xml:space="preserve">Büroo jätkas ka 2013. aastal aastaraamatute koostamise traditsiooni. 2012. aastat kokkuvõttev raamat valmis taaskord veebi- ja videoformaadis. Aastaraamat toob teksti ja videote kujul esile 2012. aasta säravaimad projektid ja võtab aasta statistiliselt kokku. Aastaraamatuga on võimalik tutvuda: </w:t>
      </w:r>
      <w:hyperlink r:id="rId13" w:history="1">
        <w:r w:rsidRPr="005F76B8">
          <w:rPr>
            <w:rStyle w:val="Hyperlink"/>
            <w:rFonts w:ascii="Arial Narrow" w:hAnsi="Arial Narrow"/>
            <w:sz w:val="22"/>
            <w:szCs w:val="22"/>
          </w:rPr>
          <w:t>http://euroopa.noored.ee/aastaraamat2012/</w:t>
        </w:r>
      </w:hyperlink>
      <w:r w:rsidRPr="005F76B8">
        <w:rPr>
          <w:rFonts w:ascii="Arial Narrow" w:hAnsi="Arial Narrow"/>
          <w:sz w:val="22"/>
          <w:szCs w:val="22"/>
        </w:rPr>
        <w:t xml:space="preserve">. </w:t>
      </w:r>
    </w:p>
    <w:p w14:paraId="4F523D68" w14:textId="77777777" w:rsidR="00F6599B" w:rsidRPr="005F76B8" w:rsidRDefault="00F6599B" w:rsidP="00B17E0C">
      <w:pPr>
        <w:jc w:val="both"/>
        <w:rPr>
          <w:rFonts w:ascii="Arial Narrow" w:hAnsi="Arial Narrow"/>
          <w:sz w:val="22"/>
          <w:szCs w:val="22"/>
        </w:rPr>
      </w:pPr>
    </w:p>
    <w:p w14:paraId="210AA3F0" w14:textId="77777777" w:rsidR="00F6599B" w:rsidRPr="005F76B8" w:rsidRDefault="00F6599B" w:rsidP="00B17E0C">
      <w:pPr>
        <w:keepNext/>
        <w:spacing w:before="240" w:after="60"/>
        <w:jc w:val="both"/>
        <w:outlineLvl w:val="0"/>
        <w:rPr>
          <w:rFonts w:ascii="Arial Narrow" w:eastAsia="MS Gothic" w:hAnsi="Arial Narrow"/>
          <w:b/>
          <w:bCs/>
          <w:kern w:val="32"/>
          <w:sz w:val="22"/>
          <w:szCs w:val="22"/>
        </w:rPr>
      </w:pPr>
      <w:r w:rsidRPr="005F76B8">
        <w:rPr>
          <w:rFonts w:ascii="Arial Narrow" w:eastAsia="MS Gothic" w:hAnsi="Arial Narrow"/>
          <w:b/>
          <w:bCs/>
          <w:kern w:val="32"/>
          <w:sz w:val="22"/>
          <w:szCs w:val="22"/>
        </w:rPr>
        <w:t>1.3.1 Teavitustegevused ja suurüritused</w:t>
      </w:r>
    </w:p>
    <w:p w14:paraId="7FCD391F" w14:textId="77777777" w:rsidR="002F77B0" w:rsidRDefault="00F6599B" w:rsidP="00B17E0C">
      <w:pPr>
        <w:widowControl w:val="0"/>
        <w:autoSpaceDE w:val="0"/>
        <w:autoSpaceDN w:val="0"/>
        <w:adjustRightInd w:val="0"/>
        <w:jc w:val="both"/>
        <w:rPr>
          <w:rFonts w:ascii="Arial Narrow" w:hAnsi="Arial Narrow" w:cs="Tahoma"/>
          <w:sz w:val="22"/>
          <w:szCs w:val="22"/>
        </w:rPr>
      </w:pPr>
      <w:r w:rsidRPr="005F76B8">
        <w:rPr>
          <w:rFonts w:ascii="Arial Narrow" w:hAnsi="Arial Narrow" w:cs="Tahoma"/>
          <w:sz w:val="22"/>
          <w:szCs w:val="22"/>
        </w:rPr>
        <w:t xml:space="preserve">Programm Euroopa Noored tutvustamiseks toimus 2013. aastal 77 esitluspäeva (67 erinevat sündmust), kus osales 3882 noort ja noorsootöötajat. Nende läbiviimisel olid büroole toeks programmi esitlejad. Esitlused toimusid nii noorte infomessidel (Teeviit, </w:t>
      </w:r>
      <w:proofErr w:type="spellStart"/>
      <w:r w:rsidRPr="005F76B8">
        <w:rPr>
          <w:rFonts w:ascii="Arial Narrow" w:hAnsi="Arial Narrow" w:cs="Tahoma"/>
          <w:sz w:val="22"/>
          <w:szCs w:val="22"/>
        </w:rPr>
        <w:t>Intellektika</w:t>
      </w:r>
      <w:proofErr w:type="spellEnd"/>
      <w:r w:rsidRPr="005F76B8">
        <w:rPr>
          <w:rFonts w:ascii="Arial Narrow" w:hAnsi="Arial Narrow" w:cs="Tahoma"/>
          <w:sz w:val="22"/>
          <w:szCs w:val="22"/>
        </w:rPr>
        <w:t>, Suunaja, Viljandi haridusmess jne), koolides, noortekonverentsidel ja teistel suurematel noorteüritustel kui ka noorsootöötajate jt noortega töötavate spetsialistide (nt Töötukassa karj</w:t>
      </w:r>
      <w:r w:rsidR="002F77B0">
        <w:rPr>
          <w:rFonts w:ascii="Arial Narrow" w:hAnsi="Arial Narrow" w:cs="Tahoma"/>
          <w:sz w:val="22"/>
          <w:szCs w:val="22"/>
        </w:rPr>
        <w:t>äärispetsialistid) kohtumistel.</w:t>
      </w:r>
    </w:p>
    <w:p w14:paraId="303FE9E8" w14:textId="6EA456C6" w:rsidR="00F6599B" w:rsidRPr="005F76B8" w:rsidRDefault="00F6599B" w:rsidP="00B17E0C">
      <w:pPr>
        <w:widowControl w:val="0"/>
        <w:autoSpaceDE w:val="0"/>
        <w:autoSpaceDN w:val="0"/>
        <w:adjustRightInd w:val="0"/>
        <w:jc w:val="both"/>
        <w:rPr>
          <w:rFonts w:ascii="Arial Narrow" w:hAnsi="Arial Narrow" w:cs="Trebuchet MS"/>
          <w:sz w:val="22"/>
          <w:szCs w:val="22"/>
        </w:rPr>
      </w:pPr>
      <w:r w:rsidRPr="005F76B8">
        <w:rPr>
          <w:rFonts w:ascii="Arial Narrow" w:hAnsi="Arial Narrow" w:cs="Tahoma"/>
          <w:sz w:val="22"/>
          <w:szCs w:val="22"/>
        </w:rPr>
        <w:br/>
      </w:r>
      <w:r w:rsidRPr="005F76B8">
        <w:rPr>
          <w:rFonts w:ascii="Arial Narrow" w:hAnsi="Arial Narrow"/>
          <w:sz w:val="22"/>
          <w:szCs w:val="22"/>
        </w:rPr>
        <w:t>2013. aastal laiendas ENEB maakondlike partnerite võrgustiku peaaegu üle Eesti. Partnereid ei olnud ainult Hiiumaal ning Harjumaal</w:t>
      </w:r>
      <w:r w:rsidRPr="005F76B8">
        <w:rPr>
          <w:rFonts w:ascii="Arial Narrow" w:hAnsi="Arial Narrow"/>
          <w:b/>
          <w:sz w:val="22"/>
          <w:szCs w:val="22"/>
        </w:rPr>
        <w:t xml:space="preserve">. </w:t>
      </w:r>
      <w:r w:rsidRPr="005F76B8">
        <w:rPr>
          <w:rFonts w:ascii="Arial Narrow" w:hAnsi="Arial Narrow"/>
          <w:sz w:val="22"/>
          <w:szCs w:val="22"/>
        </w:rPr>
        <w:t>Maakondlikud partnerid tegutsesid lepingu ja tegevuskava alusel programmi Euroopa Noored info levitamiseks ning projektiideede nõustamiseks. T</w:t>
      </w:r>
      <w:r w:rsidRPr="005F76B8">
        <w:rPr>
          <w:rFonts w:ascii="Arial Narrow" w:hAnsi="Arial Narrow" w:cs="Tahoma"/>
          <w:sz w:val="22"/>
          <w:szCs w:val="22"/>
        </w:rPr>
        <w:t xml:space="preserve">äiendavalt esitlejate tegevusele jagasid </w:t>
      </w:r>
      <w:r w:rsidRPr="005F76B8">
        <w:rPr>
          <w:rFonts w:ascii="Arial Narrow" w:hAnsi="Arial Narrow"/>
          <w:sz w:val="22"/>
          <w:szCs w:val="22"/>
        </w:rPr>
        <w:t xml:space="preserve">ENEB partnerid Tartumaalt, Ida-Virumaalt, Läänemaalt, Raplamaalt, Viljandimaalt, Järvamaalt, Põlvamaalt, Valgamaalt, Lääne-Virumaalt, Võrumaalt, Jõgevamaalt, Pärnumaalt, Saaremaalt </w:t>
      </w:r>
      <w:r w:rsidRPr="005F76B8">
        <w:rPr>
          <w:rFonts w:ascii="Arial Narrow" w:hAnsi="Arial Narrow" w:cs="Tahoma"/>
          <w:sz w:val="22"/>
          <w:szCs w:val="22"/>
        </w:rPr>
        <w:t xml:space="preserve">partnerid infot  umbes 8500-le noorele, noorsootöötajale ja lapsevanemale üle Eesti. </w:t>
      </w:r>
    </w:p>
    <w:p w14:paraId="1EFD3A35" w14:textId="77777777" w:rsidR="00F6599B" w:rsidRPr="005F76B8" w:rsidRDefault="00F6599B" w:rsidP="00B17E0C">
      <w:pPr>
        <w:jc w:val="both"/>
        <w:rPr>
          <w:rFonts w:ascii="Arial Narrow" w:hAnsi="Arial Narrow" w:cs="Tahoma"/>
          <w:sz w:val="22"/>
          <w:szCs w:val="22"/>
        </w:rPr>
      </w:pPr>
    </w:p>
    <w:p w14:paraId="4FE4279E" w14:textId="77777777" w:rsidR="00B17E0C" w:rsidRPr="005F76B8" w:rsidRDefault="00F6599B" w:rsidP="00B17E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sz w:val="22"/>
          <w:szCs w:val="22"/>
        </w:rPr>
      </w:pPr>
      <w:r w:rsidRPr="005F76B8">
        <w:rPr>
          <w:rFonts w:ascii="Arial Narrow" w:hAnsi="Arial Narrow"/>
          <w:b/>
          <w:sz w:val="22"/>
          <w:szCs w:val="22"/>
        </w:rPr>
        <w:t>Euroopa Noortenädal Eestis</w:t>
      </w:r>
    </w:p>
    <w:p w14:paraId="73AEBD52" w14:textId="7ED0C6B0" w:rsidR="00F6599B" w:rsidRPr="005F76B8" w:rsidRDefault="00F6599B" w:rsidP="00B17E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sz w:val="22"/>
          <w:szCs w:val="22"/>
        </w:rPr>
      </w:pPr>
      <w:r w:rsidRPr="005F76B8">
        <w:rPr>
          <w:rFonts w:ascii="Arial Narrow" w:hAnsi="Arial Narrow"/>
          <w:b/>
          <w:sz w:val="22"/>
          <w:szCs w:val="22"/>
        </w:rPr>
        <w:br/>
      </w:r>
      <w:r w:rsidRPr="005F76B8">
        <w:rPr>
          <w:rFonts w:ascii="Arial Narrow" w:hAnsi="Arial Narrow"/>
          <w:sz w:val="22"/>
          <w:szCs w:val="22"/>
        </w:rPr>
        <w:t>27. maist kuni 1. juunini tähistati üle Euroopa järjekordset Euroopa Noortenädalat, Eestis keskendus nädal programmi Euroopa Noored 15. aastapäevale. Narvas, Pärnus, Tartus ja Tallinnas korraldati Euroopa Noored sünnipäevatuur, kus huvilised said tutvuda programmi Euroopa Noored raames ellu viidud projektidega, projektitegijad viisid läbi töötube ja korraldasid aktsioone. Noorsootöötajatele ja projektijuhtidele tutvustati programmi võimalusi aastatel 2014-2020. Kuivõrd üks Noortenädala üle-euroopalistest prioriteetidest oli ka noorte osaluse arendamine, valmis ENEB eestvedamisel rahvusvaheline osalusmetroo veebileht www.youthparti</w:t>
      </w:r>
      <w:r w:rsidR="00150002" w:rsidRPr="005F76B8">
        <w:rPr>
          <w:rFonts w:ascii="Arial Narrow" w:hAnsi="Arial Narrow"/>
          <w:sz w:val="22"/>
          <w:szCs w:val="22"/>
        </w:rPr>
        <w:t>ci</w:t>
      </w:r>
      <w:r w:rsidRPr="005F76B8">
        <w:rPr>
          <w:rFonts w:ascii="Arial Narrow" w:hAnsi="Arial Narrow"/>
          <w:sz w:val="22"/>
          <w:szCs w:val="22"/>
        </w:rPr>
        <w:t xml:space="preserve">pationmetro.eu, kus videote vahendusel on võimalik tutvuda erinevates riikides toimunud programmi Euroopa Noored projektidega, mis just noorte osalusvõimaluste arendamisele kaasa on aidanud. Euroopa Noortenädala puhul andis Euroopa Komisjon Brüsselis toimunud tseremoonial välja järjekordsed Euroopa Noorteauhinnad, Eestist kandideeris Estonian UNESCO </w:t>
      </w:r>
      <w:proofErr w:type="spellStart"/>
      <w:r w:rsidRPr="005F76B8">
        <w:rPr>
          <w:rFonts w:ascii="Arial Narrow" w:hAnsi="Arial Narrow"/>
          <w:sz w:val="22"/>
          <w:szCs w:val="22"/>
        </w:rPr>
        <w:t>Youth</w:t>
      </w:r>
      <w:proofErr w:type="spellEnd"/>
      <w:r w:rsidRPr="005F76B8">
        <w:rPr>
          <w:rFonts w:ascii="Arial Narrow" w:hAnsi="Arial Narrow"/>
          <w:sz w:val="22"/>
          <w:szCs w:val="22"/>
        </w:rPr>
        <w:t xml:space="preserve"> </w:t>
      </w:r>
      <w:proofErr w:type="spellStart"/>
      <w:r w:rsidRPr="005F76B8">
        <w:rPr>
          <w:rFonts w:ascii="Arial Narrow" w:hAnsi="Arial Narrow"/>
          <w:sz w:val="22"/>
          <w:szCs w:val="22"/>
        </w:rPr>
        <w:t>Association´i</w:t>
      </w:r>
      <w:proofErr w:type="spellEnd"/>
      <w:r w:rsidRPr="005F76B8">
        <w:rPr>
          <w:rFonts w:ascii="Arial Narrow" w:hAnsi="Arial Narrow"/>
          <w:sz w:val="22"/>
          <w:szCs w:val="22"/>
        </w:rPr>
        <w:t xml:space="preserve"> projekt „ILC </w:t>
      </w:r>
      <w:proofErr w:type="spellStart"/>
      <w:r w:rsidRPr="005F76B8">
        <w:rPr>
          <w:rFonts w:ascii="Arial Narrow" w:hAnsi="Arial Narrow"/>
          <w:sz w:val="22"/>
          <w:szCs w:val="22"/>
        </w:rPr>
        <w:t>Volunteers</w:t>
      </w:r>
      <w:proofErr w:type="spellEnd"/>
      <w:r w:rsidRPr="005F76B8">
        <w:rPr>
          <w:rFonts w:ascii="Arial Narrow" w:hAnsi="Arial Narrow"/>
          <w:sz w:val="22"/>
          <w:szCs w:val="22"/>
        </w:rPr>
        <w:t xml:space="preserve"> on </w:t>
      </w:r>
      <w:proofErr w:type="spellStart"/>
      <w:r w:rsidRPr="005F76B8">
        <w:rPr>
          <w:rFonts w:ascii="Arial Narrow" w:hAnsi="Arial Narrow"/>
          <w:sz w:val="22"/>
          <w:szCs w:val="22"/>
        </w:rPr>
        <w:t>the</w:t>
      </w:r>
      <w:proofErr w:type="spellEnd"/>
      <w:r w:rsidRPr="005F76B8">
        <w:rPr>
          <w:rFonts w:ascii="Arial Narrow" w:hAnsi="Arial Narrow"/>
          <w:sz w:val="22"/>
          <w:szCs w:val="22"/>
        </w:rPr>
        <w:t xml:space="preserve"> </w:t>
      </w:r>
      <w:proofErr w:type="spellStart"/>
      <w:r w:rsidRPr="005F76B8">
        <w:rPr>
          <w:rFonts w:ascii="Arial Narrow" w:hAnsi="Arial Narrow"/>
          <w:sz w:val="22"/>
          <w:szCs w:val="22"/>
        </w:rPr>
        <w:t>Move</w:t>
      </w:r>
      <w:proofErr w:type="spellEnd"/>
      <w:r w:rsidRPr="005F76B8">
        <w:rPr>
          <w:rFonts w:ascii="Arial Narrow" w:hAnsi="Arial Narrow"/>
          <w:sz w:val="22"/>
          <w:szCs w:val="22"/>
        </w:rPr>
        <w:t xml:space="preserve">“. Eestit esindas Brüsselis toimunud Noortenädala üle-euroopalisel üritusel ka Riigikogu liige ja Rõuge noorsootöö arendaja </w:t>
      </w:r>
      <w:proofErr w:type="spellStart"/>
      <w:r w:rsidRPr="005F76B8">
        <w:rPr>
          <w:rFonts w:ascii="Arial Narrow" w:hAnsi="Arial Narrow"/>
          <w:sz w:val="22"/>
          <w:szCs w:val="22"/>
        </w:rPr>
        <w:t>Kalvi</w:t>
      </w:r>
      <w:proofErr w:type="spellEnd"/>
      <w:r w:rsidRPr="005F76B8">
        <w:rPr>
          <w:rFonts w:ascii="Arial Narrow" w:hAnsi="Arial Narrow"/>
          <w:sz w:val="22"/>
          <w:szCs w:val="22"/>
        </w:rPr>
        <w:t xml:space="preserve"> Kõva, kes võttis sõna noorte-teemalises paneeldiskussioonis. Noortenädala Eesti üritustel oli kokku ligi 450 osalejat. Täpsemalt </w:t>
      </w:r>
      <w:hyperlink r:id="rId14" w:history="1">
        <w:r w:rsidRPr="005F76B8">
          <w:rPr>
            <w:rStyle w:val="Hyperlink"/>
            <w:rFonts w:ascii="Arial Narrow" w:eastAsia="MS Gothic" w:hAnsi="Arial Narrow"/>
            <w:sz w:val="22"/>
            <w:szCs w:val="22"/>
          </w:rPr>
          <w:t>http://euroopa.noored.ee/noortenadal2013</w:t>
        </w:r>
      </w:hyperlink>
    </w:p>
    <w:p w14:paraId="11A1EA3A" w14:textId="77777777" w:rsidR="00F6599B" w:rsidRPr="005F76B8" w:rsidRDefault="00F6599B" w:rsidP="00B17E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sz w:val="22"/>
          <w:szCs w:val="22"/>
        </w:rPr>
      </w:pPr>
      <w:r w:rsidRPr="005F76B8">
        <w:rPr>
          <w:rFonts w:ascii="Arial Narrow" w:hAnsi="Arial Narrow"/>
          <w:sz w:val="22"/>
          <w:szCs w:val="22"/>
        </w:rPr>
        <w:br/>
      </w:r>
      <w:r w:rsidRPr="005F76B8">
        <w:rPr>
          <w:rFonts w:ascii="Arial Narrow" w:hAnsi="Arial Narrow"/>
          <w:b/>
          <w:sz w:val="22"/>
          <w:szCs w:val="22"/>
        </w:rPr>
        <w:t>Teavituskampaania</w:t>
      </w:r>
      <w:r w:rsidRPr="005F76B8">
        <w:rPr>
          <w:rFonts w:ascii="Arial Narrow" w:hAnsi="Arial Narrow"/>
          <w:b/>
          <w:sz w:val="22"/>
          <w:szCs w:val="22"/>
        </w:rPr>
        <w:br/>
      </w:r>
      <w:r w:rsidRPr="005F76B8">
        <w:rPr>
          <w:rFonts w:ascii="Arial Narrow" w:hAnsi="Arial Narrow"/>
          <w:sz w:val="22"/>
          <w:szCs w:val="22"/>
        </w:rPr>
        <w:t xml:space="preserve">Augusti ja septembri jooksul viisime läbi teavituskampaania tõstmaks 1. oktoobri taotlustähtajaks esitatud projektide arvu. Kampaania toetas koolitussündmuste sarja „Idee24 ehk ideeööpäev“,  mille eesmärk on aidata noortel oma head ideed projektiks vormida. Kampaania tegevustena loodi veebileht </w:t>
      </w:r>
      <w:hyperlink r:id="rId15" w:history="1">
        <w:r w:rsidRPr="005F76B8">
          <w:rPr>
            <w:rStyle w:val="Hyperlink"/>
            <w:rFonts w:ascii="Arial Narrow" w:eastAsia="MS Gothic" w:hAnsi="Arial Narrow"/>
            <w:sz w:val="22"/>
            <w:szCs w:val="22"/>
          </w:rPr>
          <w:t>http://noored.ee/idee</w:t>
        </w:r>
      </w:hyperlink>
      <w:r w:rsidRPr="005F76B8">
        <w:rPr>
          <w:rFonts w:ascii="Arial Narrow" w:hAnsi="Arial Narrow"/>
          <w:sz w:val="22"/>
          <w:szCs w:val="22"/>
        </w:rPr>
        <w:t xml:space="preserve">, kus noored oma idee registreerida/koolitustele taotleda said; koolidesse ja noortekeskustesse saadeti 630 idee elluviimisele kutsuvat plakatit ning aktiivne teavitustöö toimus ka </w:t>
      </w:r>
      <w:proofErr w:type="spellStart"/>
      <w:r w:rsidRPr="005F76B8">
        <w:rPr>
          <w:rFonts w:ascii="Arial Narrow" w:hAnsi="Arial Narrow"/>
          <w:sz w:val="22"/>
          <w:szCs w:val="22"/>
        </w:rPr>
        <w:t>Facebooki</w:t>
      </w:r>
      <w:proofErr w:type="spellEnd"/>
      <w:r w:rsidRPr="005F76B8">
        <w:rPr>
          <w:rFonts w:ascii="Arial Narrow" w:hAnsi="Arial Narrow"/>
          <w:sz w:val="22"/>
          <w:szCs w:val="22"/>
        </w:rPr>
        <w:t xml:space="preserve"> keskkonnas. Uut veebilehte külastas kokku ligi 2500 inimest (unikaalsed külastajad) ning kampaania avapäevadel (26-30 august) kümnekordistus nende inimeste arv, kes vaatasid meie </w:t>
      </w:r>
      <w:proofErr w:type="spellStart"/>
      <w:r w:rsidRPr="005F76B8">
        <w:rPr>
          <w:rFonts w:ascii="Arial Narrow" w:hAnsi="Arial Narrow"/>
          <w:sz w:val="22"/>
          <w:szCs w:val="22"/>
        </w:rPr>
        <w:t>Facebooki</w:t>
      </w:r>
      <w:proofErr w:type="spellEnd"/>
      <w:r w:rsidRPr="005F76B8">
        <w:rPr>
          <w:rFonts w:ascii="Arial Narrow" w:hAnsi="Arial Narrow"/>
          <w:sz w:val="22"/>
          <w:szCs w:val="22"/>
        </w:rPr>
        <w:t xml:space="preserve"> lehekülje sisu ja kolmekordistus Euroopa Noored (euroopa.noored.ee) kodulehekülje külastatavus.</w:t>
      </w:r>
    </w:p>
    <w:p w14:paraId="2B508CB3" w14:textId="77777777" w:rsidR="007D2919" w:rsidRPr="005F76B8" w:rsidRDefault="007D2919" w:rsidP="00B17E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sz w:val="22"/>
          <w:szCs w:val="22"/>
        </w:rPr>
      </w:pPr>
    </w:p>
    <w:p w14:paraId="2EA1F8F2" w14:textId="53971514" w:rsidR="00400A1A" w:rsidRPr="002F77B0" w:rsidRDefault="007D2919" w:rsidP="00400A1A">
      <w:pPr>
        <w:widowControl w:val="0"/>
        <w:autoSpaceDE w:val="0"/>
        <w:autoSpaceDN w:val="0"/>
        <w:adjustRightInd w:val="0"/>
        <w:spacing w:after="455"/>
        <w:jc w:val="both"/>
        <w:rPr>
          <w:rFonts w:ascii="Arial Narrow" w:eastAsiaTheme="minorHAnsi" w:hAnsi="Arial Narrow" w:cs="Arial"/>
          <w:sz w:val="22"/>
          <w:szCs w:val="22"/>
          <w:lang w:eastAsia="en-US"/>
        </w:rPr>
      </w:pPr>
      <w:r w:rsidRPr="002F77B0">
        <w:rPr>
          <w:rFonts w:ascii="Arial Narrow" w:eastAsiaTheme="minorHAnsi" w:hAnsi="Arial Narrow" w:cs="Arial"/>
          <w:sz w:val="22"/>
          <w:szCs w:val="22"/>
          <w:lang w:eastAsia="en-US"/>
        </w:rPr>
        <w:t xml:space="preserve">21.11.2013 leidis </w:t>
      </w:r>
      <w:r w:rsidR="00400A1A" w:rsidRPr="002F77B0">
        <w:rPr>
          <w:rFonts w:ascii="Arial Narrow" w:eastAsiaTheme="minorHAnsi" w:hAnsi="Arial Narrow" w:cs="Arial"/>
          <w:sz w:val="22"/>
          <w:szCs w:val="22"/>
          <w:lang w:eastAsia="en-US"/>
        </w:rPr>
        <w:t>as</w:t>
      </w:r>
      <w:r w:rsidRPr="002F77B0">
        <w:rPr>
          <w:rFonts w:ascii="Arial Narrow" w:eastAsiaTheme="minorHAnsi" w:hAnsi="Arial Narrow" w:cs="Arial"/>
          <w:sz w:val="22"/>
          <w:szCs w:val="22"/>
          <w:lang w:eastAsia="en-US"/>
        </w:rPr>
        <w:t xml:space="preserve">et Hariduskonverents </w:t>
      </w:r>
      <w:r w:rsidR="00400A1A" w:rsidRPr="002F77B0">
        <w:rPr>
          <w:rFonts w:ascii="Arial Narrow" w:eastAsiaTheme="minorHAnsi" w:hAnsi="Arial Narrow" w:cs="Arial"/>
          <w:sz w:val="22"/>
          <w:szCs w:val="22"/>
          <w:lang w:eastAsia="en-US"/>
        </w:rPr>
        <w:t>“</w:t>
      </w:r>
      <w:r w:rsidRPr="002F77B0">
        <w:rPr>
          <w:rFonts w:ascii="Arial Narrow" w:eastAsiaTheme="minorHAnsi" w:hAnsi="Arial Narrow" w:cs="Arial"/>
          <w:sz w:val="22"/>
          <w:szCs w:val="22"/>
          <w:lang w:eastAsia="en-US"/>
        </w:rPr>
        <w:t xml:space="preserve">LEND </w:t>
      </w:r>
      <w:r w:rsidR="00400A1A" w:rsidRPr="002F77B0">
        <w:rPr>
          <w:rFonts w:ascii="Arial Narrow" w:eastAsiaTheme="minorHAnsi" w:hAnsi="Arial Narrow" w:cs="Arial"/>
          <w:sz w:val="22"/>
          <w:szCs w:val="22"/>
          <w:lang w:eastAsia="en-US"/>
        </w:rPr>
        <w:t>2020 – ainult taevas on piiriks”</w:t>
      </w:r>
      <w:r w:rsidRPr="002F77B0">
        <w:rPr>
          <w:rFonts w:ascii="Arial Narrow" w:eastAsiaTheme="minorHAnsi" w:hAnsi="Arial Narrow" w:cs="Arial"/>
          <w:sz w:val="22"/>
          <w:szCs w:val="22"/>
          <w:lang w:eastAsia="en-US"/>
        </w:rPr>
        <w:t xml:space="preserve"> Tallinna Tehnikaülikoolis</w:t>
      </w:r>
      <w:r w:rsidR="00400A1A" w:rsidRPr="002F77B0">
        <w:rPr>
          <w:rFonts w:ascii="Arial Narrow" w:eastAsiaTheme="minorHAnsi" w:hAnsi="Arial Narrow" w:cs="Arial"/>
          <w:sz w:val="22"/>
          <w:szCs w:val="22"/>
          <w:lang w:eastAsia="en-US"/>
        </w:rPr>
        <w:t xml:space="preserve"> (osalejaid ligi 200)</w:t>
      </w:r>
      <w:r w:rsidRPr="002F77B0">
        <w:rPr>
          <w:rFonts w:ascii="Arial Narrow" w:eastAsiaTheme="minorHAnsi" w:hAnsi="Arial Narrow" w:cs="Arial"/>
          <w:sz w:val="22"/>
          <w:szCs w:val="22"/>
          <w:lang w:eastAsia="en-US"/>
        </w:rPr>
        <w:t>. Konverentsiga tähistati üle 15-aasta pikkust EL haridus- ja noorteprogrammi</w:t>
      </w:r>
      <w:r w:rsidR="00400A1A" w:rsidRPr="002F77B0">
        <w:rPr>
          <w:rFonts w:ascii="Arial Narrow" w:eastAsiaTheme="minorHAnsi" w:hAnsi="Arial Narrow" w:cs="Arial"/>
          <w:sz w:val="22"/>
          <w:szCs w:val="22"/>
          <w:lang w:eastAsia="en-US"/>
        </w:rPr>
        <w:t>de</w:t>
      </w:r>
      <w:r w:rsidRPr="002F77B0">
        <w:rPr>
          <w:rFonts w:ascii="Arial Narrow" w:eastAsiaTheme="minorHAnsi" w:hAnsi="Arial Narrow" w:cs="Arial"/>
          <w:sz w:val="22"/>
          <w:szCs w:val="22"/>
          <w:lang w:eastAsia="en-US"/>
        </w:rPr>
        <w:t xml:space="preserve"> tegutsemist Eestis ning uuriti läbi erinevate inimeste vaatenurkade, isiklike kogemuste ja põnevate näidete rahvusvahelistumise tegelikku mõju.</w:t>
      </w:r>
      <w:r w:rsidR="00400A1A" w:rsidRPr="002F77B0">
        <w:rPr>
          <w:rFonts w:ascii="Arial Narrow" w:eastAsiaTheme="minorHAnsi" w:hAnsi="Arial Narrow" w:cs="Arial"/>
          <w:sz w:val="22"/>
          <w:szCs w:val="22"/>
          <w:lang w:eastAsia="en-US"/>
        </w:rPr>
        <w:t xml:space="preserve"> Ilmus konverentsi eriväljaanne – </w:t>
      </w:r>
      <w:r w:rsidR="00400A1A" w:rsidRPr="002F77B0">
        <w:rPr>
          <w:rFonts w:ascii="Arial Narrow" w:eastAsiaTheme="minorHAnsi" w:hAnsi="Arial Narrow" w:cs="Arial"/>
          <w:bCs/>
          <w:sz w:val="22"/>
          <w:szCs w:val="22"/>
          <w:lang w:eastAsia="en-US"/>
        </w:rPr>
        <w:t>kogumik “Seitsme aasta lugu” – Euroopa  elukestva õppe ja Euroopa Noored programmide viimase 7 tegevusaasta kogemustest.</w:t>
      </w:r>
    </w:p>
    <w:p w14:paraId="03F9D7E6" w14:textId="77777777" w:rsidR="005E15DB" w:rsidRPr="005F76B8" w:rsidRDefault="005E15DB" w:rsidP="00B26D1C">
      <w:pPr>
        <w:widowControl w:val="0"/>
        <w:autoSpaceDE w:val="0"/>
        <w:autoSpaceDN w:val="0"/>
        <w:adjustRightInd w:val="0"/>
        <w:jc w:val="both"/>
        <w:rPr>
          <w:rFonts w:ascii="Arial Narrow" w:hAnsi="Arial Narrow" w:cs="Trebuchet MS"/>
          <w:sz w:val="22"/>
          <w:szCs w:val="22"/>
        </w:rPr>
      </w:pPr>
    </w:p>
    <w:p w14:paraId="5EA8F489" w14:textId="77777777" w:rsidR="002F77B0" w:rsidRDefault="002F77B0" w:rsidP="007E7665">
      <w:pPr>
        <w:widowControl w:val="0"/>
        <w:tabs>
          <w:tab w:val="left" w:pos="220"/>
          <w:tab w:val="left" w:pos="720"/>
        </w:tabs>
        <w:autoSpaceDE w:val="0"/>
        <w:autoSpaceDN w:val="0"/>
        <w:adjustRightInd w:val="0"/>
        <w:spacing w:after="240"/>
        <w:jc w:val="both"/>
        <w:rPr>
          <w:rFonts w:ascii="Arial Narrow" w:hAnsi="Arial Narrow" w:cs="Arial Narrow"/>
          <w:b/>
          <w:sz w:val="22"/>
          <w:szCs w:val="22"/>
        </w:rPr>
      </w:pPr>
    </w:p>
    <w:p w14:paraId="25E27D40" w14:textId="77777777" w:rsidR="007E7665" w:rsidRPr="005F76B8" w:rsidRDefault="007E7665" w:rsidP="007E7665">
      <w:pPr>
        <w:widowControl w:val="0"/>
        <w:tabs>
          <w:tab w:val="left" w:pos="220"/>
          <w:tab w:val="left" w:pos="720"/>
        </w:tabs>
        <w:autoSpaceDE w:val="0"/>
        <w:autoSpaceDN w:val="0"/>
        <w:adjustRightInd w:val="0"/>
        <w:spacing w:after="240"/>
        <w:jc w:val="both"/>
        <w:rPr>
          <w:rFonts w:ascii="Arial Narrow" w:hAnsi="Arial Narrow" w:cs="Arial Narrow"/>
          <w:b/>
          <w:sz w:val="22"/>
          <w:szCs w:val="22"/>
        </w:rPr>
      </w:pPr>
      <w:r w:rsidRPr="005F76B8">
        <w:rPr>
          <w:rFonts w:ascii="Arial Narrow" w:hAnsi="Arial Narrow" w:cs="Arial Narrow"/>
          <w:b/>
          <w:sz w:val="22"/>
          <w:szCs w:val="22"/>
        </w:rPr>
        <w:lastRenderedPageBreak/>
        <w:t xml:space="preserve">1.4 PROGRAMMI EUROOPA NOORED UURINGUPÕHINE ANALÜÜS </w:t>
      </w:r>
    </w:p>
    <w:p w14:paraId="7CEBB944" w14:textId="77777777" w:rsidR="005521F7" w:rsidRPr="005F76B8" w:rsidRDefault="005521F7" w:rsidP="005521F7">
      <w:pPr>
        <w:widowControl w:val="0"/>
        <w:tabs>
          <w:tab w:val="left" w:pos="220"/>
          <w:tab w:val="left" w:pos="720"/>
        </w:tabs>
        <w:autoSpaceDE w:val="0"/>
        <w:autoSpaceDN w:val="0"/>
        <w:adjustRightInd w:val="0"/>
        <w:spacing w:after="240"/>
        <w:jc w:val="both"/>
        <w:rPr>
          <w:rFonts w:ascii="Arial Narrow" w:hAnsi="Arial Narrow" w:cs="Arial Narrow"/>
          <w:sz w:val="22"/>
          <w:szCs w:val="22"/>
        </w:rPr>
      </w:pPr>
      <w:r w:rsidRPr="005F76B8">
        <w:rPr>
          <w:rFonts w:ascii="Arial Narrow" w:hAnsi="Arial Narrow" w:cs="Arial Narrow"/>
          <w:sz w:val="22"/>
          <w:szCs w:val="22"/>
        </w:rPr>
        <w:t>Programmi Euroopa Noored uuringupõhise analüüsi rahvusvahelises võrgustikutöös (RAY võrgustik) osalemine ning programmi mõjuuuringute elluviimine ja analüüs on olnud ENEB tegevuse osaks algusest peale.</w:t>
      </w:r>
    </w:p>
    <w:p w14:paraId="577B2724" w14:textId="3E61D826" w:rsidR="00A31CA3" w:rsidRPr="005F76B8" w:rsidRDefault="005521F7" w:rsidP="00A31CA3">
      <w:pPr>
        <w:widowControl w:val="0"/>
        <w:tabs>
          <w:tab w:val="left" w:pos="220"/>
          <w:tab w:val="left" w:pos="720"/>
        </w:tabs>
        <w:autoSpaceDE w:val="0"/>
        <w:autoSpaceDN w:val="0"/>
        <w:adjustRightInd w:val="0"/>
        <w:spacing w:after="240"/>
        <w:jc w:val="both"/>
        <w:rPr>
          <w:rFonts w:ascii="Arial Narrow" w:hAnsi="Arial Narrow" w:cs="Arial Narrow"/>
          <w:sz w:val="22"/>
          <w:szCs w:val="22"/>
        </w:rPr>
      </w:pPr>
      <w:r w:rsidRPr="005F76B8">
        <w:rPr>
          <w:rFonts w:ascii="Arial Narrow" w:hAnsi="Arial Narrow" w:cs="Arial Narrow"/>
          <w:sz w:val="22"/>
          <w:szCs w:val="22"/>
        </w:rPr>
        <w:t>Uuringutulemuste noortepoliitikasse siirdamise hõlbustamiseks valmis inglisekeelne RAY uuringu tulemustele põhinev poliitikaanalüüs “</w:t>
      </w:r>
      <w:proofErr w:type="spellStart"/>
      <w:r w:rsidRPr="005F76B8">
        <w:rPr>
          <w:rFonts w:ascii="Arial Narrow" w:hAnsi="Arial Narrow" w:cs="Arial Narrow"/>
          <w:sz w:val="22"/>
          <w:szCs w:val="22"/>
        </w:rPr>
        <w:t>Youth</w:t>
      </w:r>
      <w:proofErr w:type="spellEnd"/>
      <w:r w:rsidRPr="005F76B8">
        <w:rPr>
          <w:rFonts w:ascii="Arial Narrow" w:hAnsi="Arial Narrow" w:cs="Arial Narrow"/>
          <w:sz w:val="22"/>
          <w:szCs w:val="22"/>
        </w:rPr>
        <w:t xml:space="preserve"> </w:t>
      </w:r>
      <w:proofErr w:type="spellStart"/>
      <w:r w:rsidRPr="005F76B8">
        <w:rPr>
          <w:rFonts w:ascii="Arial Narrow" w:hAnsi="Arial Narrow" w:cs="Arial Narrow"/>
          <w:sz w:val="22"/>
          <w:szCs w:val="22"/>
        </w:rPr>
        <w:t>In</w:t>
      </w:r>
      <w:proofErr w:type="spellEnd"/>
      <w:r w:rsidRPr="005F76B8">
        <w:rPr>
          <w:rFonts w:ascii="Arial Narrow" w:hAnsi="Arial Narrow" w:cs="Arial Narrow"/>
          <w:sz w:val="22"/>
          <w:szCs w:val="22"/>
        </w:rPr>
        <w:t xml:space="preserve"> </w:t>
      </w:r>
      <w:proofErr w:type="spellStart"/>
      <w:r w:rsidRPr="005F76B8">
        <w:rPr>
          <w:rFonts w:ascii="Arial Narrow" w:hAnsi="Arial Narrow" w:cs="Arial Narrow"/>
          <w:sz w:val="22"/>
          <w:szCs w:val="22"/>
        </w:rPr>
        <w:t>Action</w:t>
      </w:r>
      <w:proofErr w:type="spellEnd"/>
      <w:r w:rsidRPr="005F76B8">
        <w:rPr>
          <w:rFonts w:ascii="Arial Narrow" w:hAnsi="Arial Narrow" w:cs="Arial Narrow"/>
          <w:sz w:val="22"/>
          <w:szCs w:val="22"/>
        </w:rPr>
        <w:t xml:space="preserve"> </w:t>
      </w:r>
      <w:proofErr w:type="spellStart"/>
      <w:r w:rsidRPr="005F76B8">
        <w:rPr>
          <w:rFonts w:ascii="Arial Narrow" w:hAnsi="Arial Narrow" w:cs="Arial Narrow"/>
          <w:sz w:val="22"/>
          <w:szCs w:val="22"/>
        </w:rPr>
        <w:t>makes</w:t>
      </w:r>
      <w:proofErr w:type="spellEnd"/>
      <w:r w:rsidRPr="005F76B8">
        <w:rPr>
          <w:rFonts w:ascii="Arial Narrow" w:hAnsi="Arial Narrow" w:cs="Arial Narrow"/>
          <w:sz w:val="22"/>
          <w:szCs w:val="22"/>
        </w:rPr>
        <w:t xml:space="preserve"> a </w:t>
      </w:r>
      <w:proofErr w:type="spellStart"/>
      <w:r w:rsidRPr="005F76B8">
        <w:rPr>
          <w:rFonts w:ascii="Arial Narrow" w:hAnsi="Arial Narrow" w:cs="Arial Narrow"/>
          <w:sz w:val="22"/>
          <w:szCs w:val="22"/>
        </w:rPr>
        <w:t>difference</w:t>
      </w:r>
      <w:proofErr w:type="spellEnd"/>
      <w:r w:rsidR="00A31CA3" w:rsidRPr="005F76B8">
        <w:rPr>
          <w:rFonts w:ascii="Arial Narrow" w:hAnsi="Arial Narrow" w:cs="Arial Narrow"/>
          <w:sz w:val="22"/>
          <w:szCs w:val="22"/>
        </w:rPr>
        <w:t xml:space="preserve"> II</w:t>
      </w:r>
      <w:r w:rsidR="002F77B0">
        <w:rPr>
          <w:rFonts w:ascii="Arial Narrow" w:hAnsi="Arial Narrow" w:cs="Arial Narrow"/>
          <w:sz w:val="22"/>
          <w:szCs w:val="22"/>
        </w:rPr>
        <w:t xml:space="preserve">”, </w:t>
      </w:r>
      <w:r w:rsidR="00A31CA3" w:rsidRPr="005F76B8">
        <w:rPr>
          <w:rFonts w:ascii="Arial Narrow" w:hAnsi="Arial Narrow" w:cs="Arial Narrow"/>
          <w:sz w:val="22"/>
          <w:szCs w:val="22"/>
        </w:rPr>
        <w:t xml:space="preserve">mis põhineb 2013. aastal valminud kahel võrgustikus läbiviidud uuringul: </w:t>
      </w:r>
    </w:p>
    <w:p w14:paraId="2A99760F" w14:textId="26BBA962" w:rsidR="00A31CA3" w:rsidRPr="005F76B8" w:rsidRDefault="00A31CA3" w:rsidP="00A31CA3">
      <w:pPr>
        <w:widowControl w:val="0"/>
        <w:numPr>
          <w:ilvl w:val="0"/>
          <w:numId w:val="5"/>
        </w:numPr>
        <w:tabs>
          <w:tab w:val="left" w:pos="220"/>
          <w:tab w:val="left" w:pos="720"/>
        </w:tabs>
        <w:autoSpaceDE w:val="0"/>
        <w:autoSpaceDN w:val="0"/>
        <w:adjustRightInd w:val="0"/>
        <w:spacing w:after="240"/>
        <w:jc w:val="both"/>
        <w:rPr>
          <w:rFonts w:ascii="Arial Narrow" w:hAnsi="Arial Narrow" w:cs="Arial Narrow"/>
          <w:sz w:val="22"/>
          <w:szCs w:val="22"/>
        </w:rPr>
      </w:pPr>
      <w:r w:rsidRPr="005F76B8">
        <w:rPr>
          <w:rFonts w:ascii="Arial Narrow" w:hAnsi="Arial Narrow" w:cs="Arial Narrow"/>
          <w:sz w:val="22"/>
          <w:szCs w:val="22"/>
        </w:rPr>
        <w:t>rahvusvaheline uurimus (15 riiki, sh EE), mis käsitles mitteformaalse hariduse tingimusi Euroopa Noored projektides, mis soodustavad õppimist ja võtmepädevuste arengut;</w:t>
      </w:r>
    </w:p>
    <w:p w14:paraId="5C52D917" w14:textId="110AF65B" w:rsidR="00A31CA3" w:rsidRPr="005F76B8" w:rsidRDefault="00A31CA3" w:rsidP="00A31CA3">
      <w:pPr>
        <w:widowControl w:val="0"/>
        <w:numPr>
          <w:ilvl w:val="0"/>
          <w:numId w:val="5"/>
        </w:numPr>
        <w:tabs>
          <w:tab w:val="left" w:pos="220"/>
          <w:tab w:val="left" w:pos="720"/>
        </w:tabs>
        <w:autoSpaceDE w:val="0"/>
        <w:autoSpaceDN w:val="0"/>
        <w:adjustRightInd w:val="0"/>
        <w:spacing w:after="240"/>
        <w:jc w:val="both"/>
        <w:rPr>
          <w:rFonts w:ascii="Arial Narrow" w:hAnsi="Arial Narrow" w:cs="Arial Narrow"/>
          <w:sz w:val="22"/>
          <w:szCs w:val="22"/>
        </w:rPr>
      </w:pPr>
      <w:r w:rsidRPr="005F76B8">
        <w:rPr>
          <w:rFonts w:ascii="Arial Narrow" w:hAnsi="Arial Narrow" w:cs="Arial Narrow"/>
          <w:sz w:val="22"/>
          <w:szCs w:val="22"/>
        </w:rPr>
        <w:t xml:space="preserve">rahvusvaheline uurimus (6 riiki, sh EE), millega analüüsiti projektides osalemise mõju noorte pädevuste arengule (eeskätt tööhõivelisuse võtmes) kaasates uuringusse testgrupp programmikogemuseta noorte hulgast (uuringut juhtis Marti Taru </w:t>
      </w:r>
      <w:proofErr w:type="spellStart"/>
      <w:r w:rsidRPr="005F76B8">
        <w:rPr>
          <w:rFonts w:ascii="Arial Narrow" w:hAnsi="Arial Narrow" w:cs="Arial Narrow"/>
          <w:sz w:val="22"/>
          <w:szCs w:val="22"/>
        </w:rPr>
        <w:t>TLÜ’st</w:t>
      </w:r>
      <w:proofErr w:type="spellEnd"/>
      <w:r w:rsidRPr="005F76B8">
        <w:rPr>
          <w:rFonts w:ascii="Arial Narrow" w:hAnsi="Arial Narrow" w:cs="Arial Narrow"/>
          <w:sz w:val="22"/>
          <w:szCs w:val="22"/>
        </w:rPr>
        <w:t xml:space="preserve">). </w:t>
      </w:r>
    </w:p>
    <w:p w14:paraId="4AAE0BF6" w14:textId="175202D9" w:rsidR="002F77B0" w:rsidRDefault="002F77B0" w:rsidP="00A31CA3">
      <w:pPr>
        <w:widowControl w:val="0"/>
        <w:tabs>
          <w:tab w:val="left" w:pos="220"/>
          <w:tab w:val="left" w:pos="720"/>
        </w:tabs>
        <w:autoSpaceDE w:val="0"/>
        <w:autoSpaceDN w:val="0"/>
        <w:adjustRightInd w:val="0"/>
        <w:spacing w:after="240"/>
        <w:jc w:val="both"/>
        <w:rPr>
          <w:rFonts w:ascii="Arial Narrow" w:hAnsi="Arial Narrow" w:cs="Trebuchet MS"/>
          <w:color w:val="262626"/>
          <w:sz w:val="22"/>
          <w:szCs w:val="22"/>
        </w:rPr>
      </w:pPr>
      <w:r>
        <w:rPr>
          <w:rFonts w:ascii="Arial Narrow" w:hAnsi="Arial Narrow" w:cs="Trebuchet MS"/>
          <w:color w:val="262626"/>
          <w:sz w:val="22"/>
          <w:szCs w:val="22"/>
        </w:rPr>
        <w:t>RAY võrgustiku tegevuste (seminarid, konverentsid, osalejad jms) ja uuringute raportid on 2013. aastast kättesaadavad ka võrgustiku kodulehel</w:t>
      </w:r>
      <w:r w:rsidRPr="002F77B0">
        <w:t xml:space="preserve"> </w:t>
      </w:r>
      <w:hyperlink r:id="rId16" w:history="1">
        <w:r w:rsidR="000623FD" w:rsidRPr="005A0A15">
          <w:rPr>
            <w:rStyle w:val="Hyperlink"/>
            <w:rFonts w:ascii="Arial Narrow" w:hAnsi="Arial Narrow" w:cs="Trebuchet MS"/>
            <w:sz w:val="22"/>
            <w:szCs w:val="22"/>
          </w:rPr>
          <w:t>http://www.researchyouth.net</w:t>
        </w:r>
      </w:hyperlink>
    </w:p>
    <w:p w14:paraId="715F37AC" w14:textId="21AC31D0" w:rsidR="00A31CA3" w:rsidRPr="005F76B8" w:rsidRDefault="000623FD" w:rsidP="00A31CA3">
      <w:pPr>
        <w:widowControl w:val="0"/>
        <w:tabs>
          <w:tab w:val="left" w:pos="220"/>
          <w:tab w:val="left" w:pos="720"/>
        </w:tabs>
        <w:autoSpaceDE w:val="0"/>
        <w:autoSpaceDN w:val="0"/>
        <w:adjustRightInd w:val="0"/>
        <w:spacing w:after="240"/>
        <w:jc w:val="both"/>
        <w:rPr>
          <w:rFonts w:ascii="Arial Narrow" w:hAnsi="Arial Narrow" w:cs="Trebuchet MS"/>
          <w:color w:val="262626"/>
          <w:sz w:val="22"/>
          <w:szCs w:val="22"/>
        </w:rPr>
      </w:pPr>
      <w:r>
        <w:rPr>
          <w:rFonts w:ascii="Arial Narrow" w:hAnsi="Arial Narrow" w:cs="Trebuchet MS"/>
          <w:color w:val="262626"/>
          <w:sz w:val="22"/>
          <w:szCs w:val="22"/>
        </w:rPr>
        <w:t>2013 p</w:t>
      </w:r>
      <w:r w:rsidR="00A31CA3" w:rsidRPr="005F76B8">
        <w:rPr>
          <w:rFonts w:ascii="Arial Narrow" w:hAnsi="Arial Narrow" w:cs="Trebuchet MS"/>
          <w:color w:val="262626"/>
          <w:sz w:val="22"/>
          <w:szCs w:val="22"/>
        </w:rPr>
        <w:t xml:space="preserve">anustasime </w:t>
      </w:r>
      <w:r>
        <w:rPr>
          <w:rFonts w:ascii="Arial Narrow" w:hAnsi="Arial Narrow" w:cs="Trebuchet MS"/>
          <w:color w:val="262626"/>
          <w:sz w:val="22"/>
          <w:szCs w:val="22"/>
        </w:rPr>
        <w:t xml:space="preserve">ka </w:t>
      </w:r>
      <w:r w:rsidR="00A31CA3" w:rsidRPr="005F76B8">
        <w:rPr>
          <w:rFonts w:ascii="Arial Narrow" w:hAnsi="Arial Narrow" w:cs="Trebuchet MS"/>
          <w:color w:val="262626"/>
          <w:sz w:val="22"/>
          <w:szCs w:val="22"/>
        </w:rPr>
        <w:t xml:space="preserve">Poliitikauuringute keskuse </w:t>
      </w:r>
      <w:proofErr w:type="spellStart"/>
      <w:r w:rsidR="00A31CA3" w:rsidRPr="005F76B8">
        <w:rPr>
          <w:rFonts w:ascii="Arial Narrow" w:hAnsi="Arial Narrow" w:cs="Trebuchet MS"/>
          <w:color w:val="262626"/>
          <w:sz w:val="22"/>
          <w:szCs w:val="22"/>
        </w:rPr>
        <w:t>Praxis</w:t>
      </w:r>
      <w:proofErr w:type="spellEnd"/>
      <w:r w:rsidR="00A31CA3" w:rsidRPr="005F76B8">
        <w:rPr>
          <w:rFonts w:ascii="Arial Narrow" w:hAnsi="Arial Narrow" w:cs="Trebuchet MS"/>
          <w:color w:val="262626"/>
          <w:sz w:val="22"/>
          <w:szCs w:val="22"/>
        </w:rPr>
        <w:t xml:space="preserve"> eestvedamisel valminud noorteseire aastaraamatusse “</w:t>
      </w:r>
      <w:r w:rsidR="00A31CA3" w:rsidRPr="005F76B8">
        <w:rPr>
          <w:rFonts w:ascii="Arial Narrow" w:hAnsi="Arial Narrow" w:cs="Trebuchet MS"/>
          <w:sz w:val="22"/>
          <w:szCs w:val="22"/>
        </w:rPr>
        <w:t xml:space="preserve">Noorte sotsiaalne tõrjutus/kaasatus” ning </w:t>
      </w:r>
      <w:proofErr w:type="spellStart"/>
      <w:r w:rsidR="00A31CA3" w:rsidRPr="005F76B8">
        <w:rPr>
          <w:rFonts w:ascii="Arial Narrow" w:hAnsi="Arial Narrow" w:cs="Trebuchet MS"/>
          <w:sz w:val="22"/>
          <w:szCs w:val="22"/>
        </w:rPr>
        <w:t>PRAXise</w:t>
      </w:r>
      <w:proofErr w:type="spellEnd"/>
      <w:r w:rsidR="00A31CA3" w:rsidRPr="005F76B8">
        <w:rPr>
          <w:rFonts w:ascii="Arial Narrow" w:hAnsi="Arial Narrow" w:cs="Trebuchet MS"/>
          <w:sz w:val="22"/>
          <w:szCs w:val="22"/>
        </w:rPr>
        <w:t xml:space="preserve"> mõttehommikusse, mis toimus 25.01.13.a. ettekandega ENEB koolituspartnerilt Piret </w:t>
      </w:r>
      <w:proofErr w:type="spellStart"/>
      <w:r w:rsidR="00A31CA3" w:rsidRPr="005F76B8">
        <w:rPr>
          <w:rFonts w:ascii="Arial Narrow" w:hAnsi="Arial Narrow" w:cs="Trebuchet MS"/>
          <w:sz w:val="22"/>
          <w:szCs w:val="22"/>
        </w:rPr>
        <w:t>Jeedaselt</w:t>
      </w:r>
      <w:proofErr w:type="spellEnd"/>
      <w:r w:rsidR="00A31CA3" w:rsidRPr="005F76B8">
        <w:rPr>
          <w:rFonts w:ascii="Arial Narrow" w:hAnsi="Arial Narrow" w:cs="Trebuchet MS"/>
          <w:sz w:val="22"/>
          <w:szCs w:val="22"/>
        </w:rPr>
        <w:t xml:space="preserve"> “Noorsootöö võimalused NEET noortega tegelemisel”.</w:t>
      </w:r>
      <w:r w:rsidR="00A31CA3" w:rsidRPr="005F76B8">
        <w:rPr>
          <w:rFonts w:ascii="Arial Narrow" w:hAnsi="Arial Narrow" w:cs="Trebuchet MS"/>
          <w:color w:val="262626"/>
          <w:sz w:val="22"/>
          <w:szCs w:val="22"/>
        </w:rPr>
        <w:t xml:space="preserve">  Noorteseire aa</w:t>
      </w:r>
      <w:r>
        <w:rPr>
          <w:rFonts w:ascii="Arial Narrow" w:hAnsi="Arial Narrow" w:cs="Trebuchet MS"/>
          <w:color w:val="262626"/>
          <w:sz w:val="22"/>
          <w:szCs w:val="22"/>
        </w:rPr>
        <w:t xml:space="preserve">staraamatus ilmus </w:t>
      </w:r>
      <w:r w:rsidR="00A31CA3" w:rsidRPr="005F76B8">
        <w:rPr>
          <w:rFonts w:ascii="Arial Narrow" w:hAnsi="Arial Narrow" w:cs="Trebuchet MS"/>
          <w:color w:val="262626"/>
          <w:sz w:val="22"/>
          <w:szCs w:val="22"/>
        </w:rPr>
        <w:t xml:space="preserve">artikkel  </w:t>
      </w:r>
      <w:r w:rsidR="00A31CA3" w:rsidRPr="005F76B8">
        <w:rPr>
          <w:rFonts w:ascii="Arial Narrow" w:hAnsi="Arial Narrow" w:cs="Trebuchet MS"/>
          <w:sz w:val="22"/>
          <w:szCs w:val="22"/>
        </w:rPr>
        <w:t xml:space="preserve">noorsootöö rollist noorte sotsiaalse kaasatuse suurendamisel, mille autoriks on </w:t>
      </w:r>
      <w:proofErr w:type="spellStart"/>
      <w:r w:rsidR="00A31CA3" w:rsidRPr="005F76B8">
        <w:rPr>
          <w:rFonts w:ascii="Arial Narrow" w:hAnsi="Arial Narrow" w:cs="Trebuchet MS"/>
          <w:sz w:val="22"/>
          <w:szCs w:val="22"/>
        </w:rPr>
        <w:t>Ülly</w:t>
      </w:r>
      <w:proofErr w:type="spellEnd"/>
      <w:r w:rsidR="00A31CA3" w:rsidRPr="005F76B8">
        <w:rPr>
          <w:rFonts w:ascii="Arial Narrow" w:hAnsi="Arial Narrow" w:cs="Trebuchet MS"/>
          <w:sz w:val="22"/>
          <w:szCs w:val="22"/>
        </w:rPr>
        <w:t xml:space="preserve"> Enn.</w:t>
      </w:r>
      <w:r w:rsidR="00A31CA3" w:rsidRPr="005F76B8">
        <w:rPr>
          <w:rFonts w:ascii="Arial Narrow" w:hAnsi="Arial Narrow" w:cs="Trebuchet MS"/>
          <w:color w:val="262626"/>
          <w:sz w:val="22"/>
          <w:szCs w:val="22"/>
        </w:rPr>
        <w:t xml:space="preserve"> Üldine ülevaade on leitav </w:t>
      </w:r>
      <w:hyperlink r:id="rId17" w:history="1">
        <w:r w:rsidR="00A31CA3" w:rsidRPr="005F76B8">
          <w:rPr>
            <w:rStyle w:val="Hyperlink"/>
            <w:rFonts w:ascii="Arial Narrow" w:hAnsi="Arial Narrow" w:cs="Trebuchet MS"/>
            <w:color w:val="185BB9"/>
            <w:sz w:val="22"/>
            <w:szCs w:val="22"/>
          </w:rPr>
          <w:t>Noorteseire aastaraamatust</w:t>
        </w:r>
      </w:hyperlink>
      <w:r w:rsidR="00A31CA3" w:rsidRPr="005F76B8">
        <w:rPr>
          <w:rFonts w:ascii="Arial Narrow" w:hAnsi="Arial Narrow" w:cs="Trebuchet MS"/>
          <w:color w:val="262626"/>
          <w:sz w:val="22"/>
          <w:szCs w:val="22"/>
        </w:rPr>
        <w:t xml:space="preserve"> .</w:t>
      </w:r>
    </w:p>
    <w:p w14:paraId="40198862" w14:textId="49AEBF0D" w:rsidR="00B17E0C" w:rsidRPr="005F76B8" w:rsidRDefault="00B17E0C" w:rsidP="00B17E0C">
      <w:pPr>
        <w:jc w:val="both"/>
        <w:rPr>
          <w:rFonts w:ascii="Arial Narrow" w:hAnsi="Arial Narrow" w:cs="Trebuchet MS"/>
          <w:sz w:val="22"/>
          <w:szCs w:val="22"/>
        </w:rPr>
      </w:pPr>
      <w:r w:rsidRPr="005F76B8">
        <w:rPr>
          <w:rFonts w:ascii="Arial Narrow" w:hAnsi="Arial Narrow" w:cs="Trebuchet MS"/>
          <w:color w:val="262626"/>
          <w:sz w:val="22"/>
          <w:szCs w:val="22"/>
        </w:rPr>
        <w:t xml:space="preserve">2013. aastal ilmus </w:t>
      </w:r>
      <w:r w:rsidRPr="005F76B8">
        <w:rPr>
          <w:rFonts w:ascii="Arial Narrow" w:hAnsi="Arial Narrow" w:cs="Trebuchet MS"/>
          <w:sz w:val="22"/>
          <w:szCs w:val="22"/>
        </w:rPr>
        <w:t>Euroopa Komisjoni ja Euroopa Nõukogu Partnerluse väljaandes "</w:t>
      </w:r>
      <w:proofErr w:type="spellStart"/>
      <w:r w:rsidRPr="005F76B8">
        <w:rPr>
          <w:rFonts w:ascii="Arial Narrow" w:hAnsi="Arial Narrow" w:cs="Trebuchet MS"/>
          <w:sz w:val="22"/>
          <w:szCs w:val="22"/>
        </w:rPr>
        <w:t>Learning</w:t>
      </w:r>
      <w:proofErr w:type="spellEnd"/>
      <w:r w:rsidRPr="005F76B8">
        <w:rPr>
          <w:rFonts w:ascii="Arial Narrow" w:hAnsi="Arial Narrow" w:cs="Trebuchet MS"/>
          <w:sz w:val="22"/>
          <w:szCs w:val="22"/>
        </w:rPr>
        <w:t xml:space="preserve"> </w:t>
      </w:r>
      <w:proofErr w:type="spellStart"/>
      <w:r w:rsidRPr="005F76B8">
        <w:rPr>
          <w:rFonts w:ascii="Arial Narrow" w:hAnsi="Arial Narrow" w:cs="Trebuchet MS"/>
          <w:sz w:val="22"/>
          <w:szCs w:val="22"/>
        </w:rPr>
        <w:t>Mobility</w:t>
      </w:r>
      <w:proofErr w:type="spellEnd"/>
      <w:r w:rsidRPr="005F76B8">
        <w:rPr>
          <w:rFonts w:ascii="Arial Narrow" w:hAnsi="Arial Narrow" w:cs="Trebuchet MS"/>
          <w:sz w:val="22"/>
          <w:szCs w:val="22"/>
        </w:rPr>
        <w:t xml:space="preserve"> and </w:t>
      </w:r>
      <w:proofErr w:type="spellStart"/>
      <w:r w:rsidRPr="005F76B8">
        <w:rPr>
          <w:rFonts w:ascii="Arial Narrow" w:hAnsi="Arial Narrow" w:cs="Trebuchet MS"/>
          <w:sz w:val="22"/>
          <w:szCs w:val="22"/>
        </w:rPr>
        <w:t>Non-formal</w:t>
      </w:r>
      <w:proofErr w:type="spellEnd"/>
      <w:r w:rsidRPr="005F76B8">
        <w:rPr>
          <w:rFonts w:ascii="Arial Narrow" w:hAnsi="Arial Narrow" w:cs="Trebuchet MS"/>
          <w:sz w:val="22"/>
          <w:szCs w:val="22"/>
        </w:rPr>
        <w:t xml:space="preserve"> </w:t>
      </w:r>
      <w:proofErr w:type="spellStart"/>
      <w:r w:rsidRPr="005F76B8">
        <w:rPr>
          <w:rFonts w:ascii="Arial Narrow" w:hAnsi="Arial Narrow" w:cs="Trebuchet MS"/>
          <w:sz w:val="22"/>
          <w:szCs w:val="22"/>
        </w:rPr>
        <w:t>Learning</w:t>
      </w:r>
      <w:proofErr w:type="spellEnd"/>
      <w:r w:rsidRPr="005F76B8">
        <w:rPr>
          <w:rFonts w:ascii="Arial Narrow" w:hAnsi="Arial Narrow" w:cs="Trebuchet MS"/>
          <w:sz w:val="22"/>
          <w:szCs w:val="22"/>
        </w:rPr>
        <w:t xml:space="preserve"> </w:t>
      </w:r>
      <w:proofErr w:type="spellStart"/>
      <w:r w:rsidRPr="005F76B8">
        <w:rPr>
          <w:rFonts w:ascii="Arial Narrow" w:hAnsi="Arial Narrow" w:cs="Trebuchet MS"/>
          <w:sz w:val="22"/>
          <w:szCs w:val="22"/>
        </w:rPr>
        <w:t>in</w:t>
      </w:r>
      <w:proofErr w:type="spellEnd"/>
      <w:r w:rsidRPr="005F76B8">
        <w:rPr>
          <w:rFonts w:ascii="Arial Narrow" w:hAnsi="Arial Narrow" w:cs="Trebuchet MS"/>
          <w:sz w:val="22"/>
          <w:szCs w:val="22"/>
        </w:rPr>
        <w:t xml:space="preserve"> </w:t>
      </w:r>
      <w:proofErr w:type="spellStart"/>
      <w:r w:rsidRPr="005F76B8">
        <w:rPr>
          <w:rFonts w:ascii="Arial Narrow" w:hAnsi="Arial Narrow" w:cs="Trebuchet MS"/>
          <w:sz w:val="22"/>
          <w:szCs w:val="22"/>
        </w:rPr>
        <w:t>European</w:t>
      </w:r>
      <w:proofErr w:type="spellEnd"/>
      <w:r w:rsidRPr="005F76B8">
        <w:rPr>
          <w:rFonts w:ascii="Arial Narrow" w:hAnsi="Arial Narrow" w:cs="Trebuchet MS"/>
          <w:sz w:val="22"/>
          <w:szCs w:val="22"/>
        </w:rPr>
        <w:t xml:space="preserve"> </w:t>
      </w:r>
      <w:proofErr w:type="spellStart"/>
      <w:r w:rsidRPr="005F76B8">
        <w:rPr>
          <w:rFonts w:ascii="Arial Narrow" w:hAnsi="Arial Narrow" w:cs="Trebuchet MS"/>
          <w:sz w:val="22"/>
          <w:szCs w:val="22"/>
        </w:rPr>
        <w:t>Contexts</w:t>
      </w:r>
      <w:proofErr w:type="spellEnd"/>
      <w:r w:rsidRPr="005F76B8">
        <w:rPr>
          <w:rFonts w:ascii="Arial Narrow" w:hAnsi="Arial Narrow" w:cs="Trebuchet MS"/>
          <w:sz w:val="22"/>
          <w:szCs w:val="22"/>
        </w:rPr>
        <w:t xml:space="preserve"> - </w:t>
      </w:r>
      <w:proofErr w:type="spellStart"/>
      <w:r w:rsidRPr="005F76B8">
        <w:rPr>
          <w:rFonts w:ascii="Arial Narrow" w:hAnsi="Arial Narrow" w:cs="Trebuchet MS"/>
          <w:sz w:val="22"/>
          <w:szCs w:val="22"/>
        </w:rPr>
        <w:t>Policies</w:t>
      </w:r>
      <w:proofErr w:type="spellEnd"/>
      <w:r w:rsidRPr="005F76B8">
        <w:rPr>
          <w:rFonts w:ascii="Arial Narrow" w:hAnsi="Arial Narrow" w:cs="Trebuchet MS"/>
          <w:sz w:val="22"/>
          <w:szCs w:val="22"/>
        </w:rPr>
        <w:t xml:space="preserve">, </w:t>
      </w:r>
      <w:proofErr w:type="spellStart"/>
      <w:r w:rsidRPr="005F76B8">
        <w:rPr>
          <w:rFonts w:ascii="Arial Narrow" w:hAnsi="Arial Narrow" w:cs="Trebuchet MS"/>
          <w:sz w:val="22"/>
          <w:szCs w:val="22"/>
        </w:rPr>
        <w:t>Approaches</w:t>
      </w:r>
      <w:proofErr w:type="spellEnd"/>
      <w:r w:rsidRPr="005F76B8">
        <w:rPr>
          <w:rFonts w:ascii="Arial Narrow" w:hAnsi="Arial Narrow" w:cs="Trebuchet MS"/>
          <w:sz w:val="22"/>
          <w:szCs w:val="22"/>
        </w:rPr>
        <w:t xml:space="preserve">, </w:t>
      </w:r>
      <w:proofErr w:type="spellStart"/>
      <w:r w:rsidRPr="005F76B8">
        <w:rPr>
          <w:rFonts w:ascii="Arial Narrow" w:hAnsi="Arial Narrow" w:cs="Trebuchet MS"/>
          <w:sz w:val="22"/>
          <w:szCs w:val="22"/>
        </w:rPr>
        <w:t>Examples</w:t>
      </w:r>
      <w:proofErr w:type="spellEnd"/>
      <w:r w:rsidRPr="005F76B8">
        <w:rPr>
          <w:rFonts w:ascii="Arial Narrow" w:hAnsi="Arial Narrow" w:cs="Trebuchet MS"/>
          <w:sz w:val="22"/>
          <w:szCs w:val="22"/>
        </w:rPr>
        <w:t xml:space="preserve">" Reet </w:t>
      </w:r>
      <w:proofErr w:type="spellStart"/>
      <w:r w:rsidRPr="005F76B8">
        <w:rPr>
          <w:rFonts w:ascii="Arial Narrow" w:hAnsi="Arial Narrow" w:cs="Trebuchet MS"/>
          <w:sz w:val="22"/>
          <w:szCs w:val="22"/>
        </w:rPr>
        <w:t>Kost’i</w:t>
      </w:r>
      <w:proofErr w:type="spellEnd"/>
      <w:r w:rsidRPr="005F76B8">
        <w:rPr>
          <w:rFonts w:ascii="Arial Narrow" w:hAnsi="Arial Narrow" w:cs="Trebuchet MS"/>
          <w:sz w:val="22"/>
          <w:szCs w:val="22"/>
        </w:rPr>
        <w:t xml:space="preserve"> artikkel “</w:t>
      </w:r>
      <w:proofErr w:type="spellStart"/>
      <w:r w:rsidRPr="005F76B8">
        <w:rPr>
          <w:rFonts w:ascii="Arial Narrow" w:hAnsi="Arial Narrow" w:cs="Trebuchet MS"/>
          <w:sz w:val="22"/>
          <w:szCs w:val="22"/>
        </w:rPr>
        <w:t>Learning</w:t>
      </w:r>
      <w:proofErr w:type="spellEnd"/>
      <w:r w:rsidRPr="005F76B8">
        <w:rPr>
          <w:rFonts w:ascii="Arial Narrow" w:hAnsi="Arial Narrow" w:cs="Trebuchet MS"/>
          <w:sz w:val="22"/>
          <w:szCs w:val="22"/>
        </w:rPr>
        <w:t xml:space="preserve"> </w:t>
      </w:r>
      <w:proofErr w:type="spellStart"/>
      <w:r w:rsidRPr="005F76B8">
        <w:rPr>
          <w:rFonts w:ascii="Arial Narrow" w:hAnsi="Arial Narrow" w:cs="Trebuchet MS"/>
          <w:sz w:val="22"/>
          <w:szCs w:val="22"/>
        </w:rPr>
        <w:t>mobility</w:t>
      </w:r>
      <w:proofErr w:type="spellEnd"/>
      <w:r w:rsidRPr="005F76B8">
        <w:rPr>
          <w:rFonts w:ascii="Arial Narrow" w:hAnsi="Arial Narrow" w:cs="Trebuchet MS"/>
          <w:sz w:val="22"/>
          <w:szCs w:val="22"/>
        </w:rPr>
        <w:t xml:space="preserve"> </w:t>
      </w:r>
      <w:proofErr w:type="spellStart"/>
      <w:r w:rsidRPr="005F76B8">
        <w:rPr>
          <w:rFonts w:ascii="Arial Narrow" w:hAnsi="Arial Narrow" w:cs="Trebuchet MS"/>
          <w:sz w:val="22"/>
          <w:szCs w:val="22"/>
        </w:rPr>
        <w:t>in</w:t>
      </w:r>
      <w:proofErr w:type="spellEnd"/>
      <w:r w:rsidRPr="005F76B8">
        <w:rPr>
          <w:rFonts w:ascii="Arial Narrow" w:hAnsi="Arial Narrow" w:cs="Trebuchet MS"/>
          <w:sz w:val="22"/>
          <w:szCs w:val="22"/>
        </w:rPr>
        <w:t xml:space="preserve"> </w:t>
      </w:r>
      <w:proofErr w:type="spellStart"/>
      <w:r w:rsidRPr="005F76B8">
        <w:rPr>
          <w:rFonts w:ascii="Arial Narrow" w:hAnsi="Arial Narrow" w:cs="Trebuchet MS"/>
          <w:sz w:val="22"/>
          <w:szCs w:val="22"/>
        </w:rPr>
        <w:t>the</w:t>
      </w:r>
      <w:proofErr w:type="spellEnd"/>
      <w:r w:rsidRPr="005F76B8">
        <w:rPr>
          <w:rFonts w:ascii="Arial Narrow" w:hAnsi="Arial Narrow" w:cs="Trebuchet MS"/>
          <w:sz w:val="22"/>
          <w:szCs w:val="22"/>
        </w:rPr>
        <w:t xml:space="preserve"> </w:t>
      </w:r>
      <w:proofErr w:type="spellStart"/>
      <w:r w:rsidRPr="005F76B8">
        <w:rPr>
          <w:rFonts w:ascii="Arial Narrow" w:hAnsi="Arial Narrow" w:cs="Trebuchet MS"/>
          <w:sz w:val="22"/>
          <w:szCs w:val="22"/>
        </w:rPr>
        <w:t>youth</w:t>
      </w:r>
      <w:proofErr w:type="spellEnd"/>
      <w:r w:rsidRPr="005F76B8">
        <w:rPr>
          <w:rFonts w:ascii="Arial Narrow" w:hAnsi="Arial Narrow" w:cs="Trebuchet MS"/>
          <w:sz w:val="22"/>
          <w:szCs w:val="22"/>
        </w:rPr>
        <w:t xml:space="preserve"> </w:t>
      </w:r>
      <w:proofErr w:type="spellStart"/>
      <w:r w:rsidRPr="005F76B8">
        <w:rPr>
          <w:rFonts w:ascii="Arial Narrow" w:hAnsi="Arial Narrow" w:cs="Trebuchet MS"/>
          <w:sz w:val="22"/>
          <w:szCs w:val="22"/>
        </w:rPr>
        <w:t>field</w:t>
      </w:r>
      <w:proofErr w:type="spellEnd"/>
      <w:r w:rsidRPr="005F76B8">
        <w:rPr>
          <w:rFonts w:ascii="Arial Narrow" w:hAnsi="Arial Narrow" w:cs="Trebuchet MS"/>
          <w:sz w:val="22"/>
          <w:szCs w:val="22"/>
        </w:rPr>
        <w:t xml:space="preserve"> – </w:t>
      </w:r>
      <w:proofErr w:type="spellStart"/>
      <w:r w:rsidRPr="005F76B8">
        <w:rPr>
          <w:rFonts w:ascii="Arial Narrow" w:hAnsi="Arial Narrow" w:cs="Trebuchet MS"/>
          <w:sz w:val="22"/>
          <w:szCs w:val="22"/>
        </w:rPr>
        <w:t>the</w:t>
      </w:r>
      <w:proofErr w:type="spellEnd"/>
      <w:r w:rsidRPr="005F76B8">
        <w:rPr>
          <w:rFonts w:ascii="Arial Narrow" w:hAnsi="Arial Narrow" w:cs="Trebuchet MS"/>
          <w:sz w:val="22"/>
          <w:szCs w:val="22"/>
        </w:rPr>
        <w:t xml:space="preserve"> Estonian </w:t>
      </w:r>
      <w:proofErr w:type="spellStart"/>
      <w:r w:rsidRPr="005F76B8">
        <w:rPr>
          <w:rFonts w:ascii="Arial Narrow" w:hAnsi="Arial Narrow" w:cs="Trebuchet MS"/>
          <w:sz w:val="22"/>
          <w:szCs w:val="22"/>
        </w:rPr>
        <w:t>experience</w:t>
      </w:r>
      <w:proofErr w:type="spellEnd"/>
      <w:r w:rsidRPr="005F76B8">
        <w:rPr>
          <w:rFonts w:ascii="Arial Narrow" w:hAnsi="Arial Narrow" w:cs="Trebuchet MS"/>
          <w:sz w:val="22"/>
          <w:szCs w:val="22"/>
        </w:rPr>
        <w:t xml:space="preserve"> </w:t>
      </w:r>
      <w:proofErr w:type="spellStart"/>
      <w:r w:rsidRPr="005F76B8">
        <w:rPr>
          <w:rFonts w:ascii="Arial Narrow" w:hAnsi="Arial Narrow" w:cs="Trebuchet MS"/>
          <w:sz w:val="22"/>
          <w:szCs w:val="22"/>
        </w:rPr>
        <w:t>with</w:t>
      </w:r>
      <w:proofErr w:type="spellEnd"/>
      <w:r w:rsidRPr="005F76B8">
        <w:rPr>
          <w:rFonts w:ascii="Arial Narrow" w:hAnsi="Arial Narrow" w:cs="Trebuchet MS"/>
          <w:sz w:val="22"/>
          <w:szCs w:val="22"/>
        </w:rPr>
        <w:t xml:space="preserve"> </w:t>
      </w:r>
      <w:proofErr w:type="spellStart"/>
      <w:r w:rsidRPr="005F76B8">
        <w:rPr>
          <w:rFonts w:ascii="Arial Narrow" w:hAnsi="Arial Narrow" w:cs="Trebuchet MS"/>
          <w:sz w:val="22"/>
          <w:szCs w:val="22"/>
        </w:rPr>
        <w:t>European</w:t>
      </w:r>
      <w:proofErr w:type="spellEnd"/>
      <w:r w:rsidRPr="005F76B8">
        <w:rPr>
          <w:rFonts w:ascii="Arial Narrow" w:hAnsi="Arial Narrow" w:cs="Trebuchet MS"/>
          <w:sz w:val="22"/>
          <w:szCs w:val="22"/>
        </w:rPr>
        <w:t xml:space="preserve"> </w:t>
      </w:r>
      <w:proofErr w:type="spellStart"/>
      <w:r w:rsidRPr="005F76B8">
        <w:rPr>
          <w:rFonts w:ascii="Arial Narrow" w:hAnsi="Arial Narrow" w:cs="Trebuchet MS"/>
          <w:sz w:val="22"/>
          <w:szCs w:val="22"/>
        </w:rPr>
        <w:t>imprint</w:t>
      </w:r>
      <w:proofErr w:type="spellEnd"/>
      <w:r w:rsidRPr="005F76B8">
        <w:rPr>
          <w:rFonts w:ascii="Arial Narrow" w:hAnsi="Arial Narrow" w:cs="Trebuchet MS"/>
          <w:sz w:val="22"/>
          <w:szCs w:val="22"/>
        </w:rPr>
        <w:t>”.</w:t>
      </w:r>
    </w:p>
    <w:p w14:paraId="20D300BA" w14:textId="77777777" w:rsidR="00844641" w:rsidRPr="005F76B8" w:rsidRDefault="00844641" w:rsidP="00B30F28">
      <w:pPr>
        <w:widowControl w:val="0"/>
        <w:tabs>
          <w:tab w:val="left" w:pos="220"/>
          <w:tab w:val="left" w:pos="720"/>
        </w:tabs>
        <w:autoSpaceDE w:val="0"/>
        <w:autoSpaceDN w:val="0"/>
        <w:adjustRightInd w:val="0"/>
        <w:spacing w:after="240"/>
        <w:jc w:val="both"/>
        <w:rPr>
          <w:rFonts w:ascii="Arial Narrow" w:hAnsi="Arial Narrow" w:cs="Trebuchet MS"/>
          <w:color w:val="262626"/>
          <w:sz w:val="22"/>
          <w:szCs w:val="22"/>
        </w:rPr>
      </w:pPr>
    </w:p>
    <w:p w14:paraId="0FCC910C" w14:textId="77777777" w:rsidR="007E7665" w:rsidRPr="005F76B8" w:rsidRDefault="007E7665" w:rsidP="007E7665">
      <w:pPr>
        <w:pStyle w:val="Heading2"/>
        <w:jc w:val="both"/>
        <w:rPr>
          <w:rFonts w:ascii="Arial Narrow" w:hAnsi="Arial Narrow"/>
          <w:noProof/>
          <w:color w:val="auto"/>
          <w:sz w:val="22"/>
          <w:szCs w:val="22"/>
        </w:rPr>
      </w:pPr>
      <w:r w:rsidRPr="005F76B8">
        <w:rPr>
          <w:rFonts w:ascii="Arial Narrow" w:hAnsi="Arial Narrow"/>
          <w:noProof/>
          <w:color w:val="auto"/>
          <w:sz w:val="22"/>
          <w:szCs w:val="22"/>
        </w:rPr>
        <w:t>II PROGRAMMI EUROOPA NOORED DETSENTRALISEERITUD ALAPROGRAMMIDE ELLUVIIMINE</w:t>
      </w:r>
    </w:p>
    <w:p w14:paraId="35E52558" w14:textId="77777777" w:rsidR="007E7665" w:rsidRPr="005F76B8" w:rsidRDefault="007E7665" w:rsidP="007E7665">
      <w:pPr>
        <w:pStyle w:val="Title"/>
        <w:jc w:val="left"/>
        <w:rPr>
          <w:noProof/>
          <w:sz w:val="22"/>
          <w:szCs w:val="22"/>
        </w:rPr>
      </w:pPr>
    </w:p>
    <w:p w14:paraId="07FDCC78" w14:textId="77777777" w:rsidR="002F15CA" w:rsidRPr="005F76B8" w:rsidRDefault="002F15CA" w:rsidP="002F15CA">
      <w:pPr>
        <w:pStyle w:val="Heading2"/>
        <w:jc w:val="both"/>
        <w:rPr>
          <w:rFonts w:ascii="Arial Narrow" w:hAnsi="Arial Narrow"/>
          <w:color w:val="auto"/>
          <w:sz w:val="22"/>
          <w:szCs w:val="22"/>
        </w:rPr>
      </w:pPr>
      <w:r w:rsidRPr="005F76B8">
        <w:rPr>
          <w:rFonts w:ascii="Arial Narrow" w:hAnsi="Arial Narrow"/>
          <w:color w:val="auto"/>
          <w:sz w:val="22"/>
          <w:szCs w:val="22"/>
        </w:rPr>
        <w:t xml:space="preserve">2.1 RAHVUSVAHELISED NOORTEVAHETUSED </w:t>
      </w:r>
    </w:p>
    <w:p w14:paraId="2E99D5EF" w14:textId="77777777" w:rsidR="002F15CA" w:rsidRPr="005F76B8" w:rsidRDefault="002F15CA" w:rsidP="002F15CA">
      <w:pPr>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700"/>
        <w:gridCol w:w="3884"/>
      </w:tblGrid>
      <w:tr w:rsidR="002F15CA" w:rsidRPr="005F76B8" w14:paraId="68F152E5" w14:textId="77777777" w:rsidTr="008971E3">
        <w:tc>
          <w:tcPr>
            <w:tcW w:w="2520" w:type="dxa"/>
          </w:tcPr>
          <w:p w14:paraId="5EB11075" w14:textId="77777777" w:rsidR="002F15CA" w:rsidRPr="005F76B8" w:rsidRDefault="002F15CA" w:rsidP="008971E3">
            <w:pPr>
              <w:jc w:val="both"/>
              <w:rPr>
                <w:rFonts w:ascii="Arial Narrow" w:hAnsi="Arial Narrow"/>
                <w:sz w:val="22"/>
                <w:szCs w:val="22"/>
              </w:rPr>
            </w:pPr>
            <w:r w:rsidRPr="005F76B8">
              <w:rPr>
                <w:rFonts w:ascii="Arial Narrow" w:hAnsi="Arial Narrow"/>
                <w:sz w:val="22"/>
                <w:szCs w:val="22"/>
              </w:rPr>
              <w:t>Esitatud projekte</w:t>
            </w:r>
          </w:p>
        </w:tc>
        <w:tc>
          <w:tcPr>
            <w:tcW w:w="2700" w:type="dxa"/>
          </w:tcPr>
          <w:p w14:paraId="49D14227" w14:textId="77777777" w:rsidR="002F15CA" w:rsidRPr="005F76B8" w:rsidRDefault="002F15CA" w:rsidP="008971E3">
            <w:pPr>
              <w:jc w:val="both"/>
              <w:rPr>
                <w:rFonts w:ascii="Arial Narrow" w:hAnsi="Arial Narrow"/>
                <w:sz w:val="22"/>
                <w:szCs w:val="22"/>
              </w:rPr>
            </w:pPr>
            <w:r w:rsidRPr="005F76B8">
              <w:rPr>
                <w:rFonts w:ascii="Arial Narrow" w:hAnsi="Arial Narrow"/>
                <w:sz w:val="22"/>
                <w:szCs w:val="22"/>
              </w:rPr>
              <w:t>Toetatud projekte*</w:t>
            </w:r>
          </w:p>
        </w:tc>
        <w:tc>
          <w:tcPr>
            <w:tcW w:w="3884" w:type="dxa"/>
          </w:tcPr>
          <w:p w14:paraId="7BE3B059" w14:textId="77777777" w:rsidR="002F15CA" w:rsidRPr="005F76B8" w:rsidRDefault="002F15CA" w:rsidP="008971E3">
            <w:pPr>
              <w:jc w:val="both"/>
              <w:rPr>
                <w:rFonts w:ascii="Arial Narrow" w:hAnsi="Arial Narrow"/>
                <w:sz w:val="22"/>
                <w:szCs w:val="22"/>
              </w:rPr>
            </w:pPr>
            <w:r w:rsidRPr="005F76B8">
              <w:rPr>
                <w:rFonts w:ascii="Arial Narrow" w:hAnsi="Arial Narrow"/>
                <w:sz w:val="22"/>
                <w:szCs w:val="22"/>
              </w:rPr>
              <w:t>Eraldatud toetused eurodes</w:t>
            </w:r>
          </w:p>
        </w:tc>
      </w:tr>
      <w:tr w:rsidR="002F15CA" w:rsidRPr="005F76B8" w14:paraId="13FAD36F" w14:textId="77777777" w:rsidTr="008971E3">
        <w:tc>
          <w:tcPr>
            <w:tcW w:w="2520" w:type="dxa"/>
          </w:tcPr>
          <w:p w14:paraId="0D06121B" w14:textId="77777777" w:rsidR="002F15CA" w:rsidRPr="005F76B8" w:rsidRDefault="002F15CA" w:rsidP="008971E3">
            <w:pPr>
              <w:jc w:val="both"/>
              <w:rPr>
                <w:rFonts w:ascii="Arial Narrow" w:hAnsi="Arial Narrow"/>
                <w:sz w:val="22"/>
                <w:szCs w:val="22"/>
              </w:rPr>
            </w:pPr>
            <w:r w:rsidRPr="005F76B8">
              <w:rPr>
                <w:rFonts w:ascii="Arial Narrow" w:hAnsi="Arial Narrow"/>
                <w:sz w:val="22"/>
                <w:szCs w:val="22"/>
              </w:rPr>
              <w:t>80</w:t>
            </w:r>
          </w:p>
        </w:tc>
        <w:tc>
          <w:tcPr>
            <w:tcW w:w="2700" w:type="dxa"/>
          </w:tcPr>
          <w:p w14:paraId="3CF15366" w14:textId="77777777" w:rsidR="002F15CA" w:rsidRPr="005F76B8" w:rsidRDefault="002F15CA" w:rsidP="008971E3">
            <w:pPr>
              <w:jc w:val="both"/>
              <w:rPr>
                <w:rFonts w:ascii="Arial Narrow" w:hAnsi="Arial Narrow"/>
                <w:sz w:val="22"/>
                <w:szCs w:val="22"/>
              </w:rPr>
            </w:pPr>
            <w:r w:rsidRPr="005F76B8">
              <w:rPr>
                <w:rFonts w:ascii="Arial Narrow" w:hAnsi="Arial Narrow"/>
                <w:sz w:val="22"/>
                <w:szCs w:val="22"/>
              </w:rPr>
              <w:t>50</w:t>
            </w:r>
          </w:p>
        </w:tc>
        <w:tc>
          <w:tcPr>
            <w:tcW w:w="3884" w:type="dxa"/>
          </w:tcPr>
          <w:p w14:paraId="111955BC" w14:textId="77777777" w:rsidR="002F15CA" w:rsidRPr="005F76B8" w:rsidRDefault="002F15CA" w:rsidP="008971E3">
            <w:pPr>
              <w:jc w:val="both"/>
              <w:rPr>
                <w:rFonts w:ascii="Arial Narrow" w:hAnsi="Arial Narrow"/>
                <w:sz w:val="22"/>
                <w:szCs w:val="22"/>
              </w:rPr>
            </w:pPr>
            <w:r w:rsidRPr="005F76B8">
              <w:rPr>
                <w:rFonts w:ascii="Arial Narrow" w:hAnsi="Arial Narrow"/>
                <w:sz w:val="22"/>
                <w:szCs w:val="22"/>
              </w:rPr>
              <w:t>854 142,97</w:t>
            </w:r>
          </w:p>
        </w:tc>
      </w:tr>
    </w:tbl>
    <w:p w14:paraId="188DFD67" w14:textId="77777777" w:rsidR="002F15CA" w:rsidRPr="005F76B8" w:rsidRDefault="002F15CA" w:rsidP="002F15CA">
      <w:pPr>
        <w:jc w:val="right"/>
        <w:rPr>
          <w:rFonts w:ascii="Arial Narrow" w:hAnsi="Arial Narrow"/>
          <w:sz w:val="22"/>
          <w:szCs w:val="22"/>
        </w:rPr>
      </w:pPr>
      <w:r w:rsidRPr="005F76B8">
        <w:rPr>
          <w:rFonts w:ascii="Arial Narrow" w:hAnsi="Arial Narrow"/>
          <w:sz w:val="22"/>
          <w:szCs w:val="22"/>
        </w:rPr>
        <w:t>*Projektide toetusprotsent on langenud eelmise aastaga võrreldes 70-lt 63-ni.</w:t>
      </w:r>
    </w:p>
    <w:p w14:paraId="1A3F151D" w14:textId="77777777" w:rsidR="002F15CA" w:rsidRPr="005F76B8" w:rsidRDefault="002F15CA" w:rsidP="002F15CA">
      <w:pPr>
        <w:jc w:val="both"/>
        <w:rPr>
          <w:rFonts w:ascii="Arial Narrow" w:hAnsi="Arial Narrow"/>
          <w:sz w:val="22"/>
          <w:szCs w:val="22"/>
        </w:rPr>
      </w:pPr>
    </w:p>
    <w:p w14:paraId="0119B1F6" w14:textId="1C78C1BE" w:rsidR="002F15CA" w:rsidRPr="005F76B8" w:rsidRDefault="002F15CA" w:rsidP="002F15CA">
      <w:pPr>
        <w:jc w:val="both"/>
        <w:rPr>
          <w:rFonts w:ascii="Arial Narrow" w:hAnsi="Arial Narrow"/>
          <w:sz w:val="22"/>
          <w:szCs w:val="22"/>
        </w:rPr>
      </w:pPr>
      <w:r w:rsidRPr="005F76B8">
        <w:rPr>
          <w:rFonts w:ascii="Arial Narrow" w:hAnsi="Arial Narrow"/>
          <w:sz w:val="22"/>
          <w:szCs w:val="22"/>
        </w:rPr>
        <w:t xml:space="preserve">2013. aastal laekus antud alaprogrammi projektitaotlusi 13-st maakonnast ning antud aastal on maakondlik kaetus suurenenud (2012 oli esitatud taotlusi 10-st maakonnast). 40% taotlustest (32) oli esitatud esmataotlejate poolt, mis eelmise aastaga võrreldes on languses. </w:t>
      </w:r>
      <w:proofErr w:type="spellStart"/>
      <w:r w:rsidRPr="005F76B8">
        <w:rPr>
          <w:rFonts w:ascii="Arial Narrow" w:hAnsi="Arial Narrow"/>
          <w:i/>
          <w:sz w:val="22"/>
          <w:szCs w:val="22"/>
        </w:rPr>
        <w:t>Ca</w:t>
      </w:r>
      <w:proofErr w:type="spellEnd"/>
      <w:r w:rsidRPr="005F76B8">
        <w:rPr>
          <w:rFonts w:ascii="Arial Narrow" w:hAnsi="Arial Narrow"/>
          <w:sz w:val="22"/>
          <w:szCs w:val="22"/>
        </w:rPr>
        <w:t xml:space="preserve"> 80% rahastatud projektidest kaasas kolme või enamat partnerit ning kahe partneriga projektid olid peamiselt tehtud kõik esmataotlejate poolt või kaasasid erivajadusega noori. Kõige rohkem tehti koostööd Itaalia, Rumeenia, Hispaania, Poola, Tšehhi ning Prantsusmaa noortega. Samuti on väga mitmeid projekte olnud teiste Balti riikidega. Nendest riikidest osales noori üheksas või rohkemas projektis. Hea on nentida, et riikide spekter, kellega koostööd tehakse, on laienenud (2012 25 riiki, 2013 29 riiki) ning samuti on näha liikuvust nö populaarsemate koostööriikide hulgas. Kokku on Euroopa Noored Eesti büroo poolt toetatud noortevahetustes osalemas</w:t>
      </w:r>
      <w:r w:rsidRPr="005F76B8">
        <w:rPr>
          <w:rFonts w:ascii="Arial Narrow" w:hAnsi="Arial Narrow"/>
          <w:color w:val="FF0000"/>
          <w:sz w:val="22"/>
          <w:szCs w:val="22"/>
        </w:rPr>
        <w:t xml:space="preserve"> </w:t>
      </w:r>
      <w:r w:rsidRPr="005F76B8">
        <w:rPr>
          <w:rFonts w:ascii="Arial Narrow" w:hAnsi="Arial Narrow"/>
          <w:sz w:val="22"/>
          <w:szCs w:val="22"/>
        </w:rPr>
        <w:t>üle 1300 noore, nendest 59% kuulub vanusegruppi 18-25 ning 35% vanusegruppi 15-17. Osalejate sooline jaotuvus on läbi aastate olnud praktiliselt võrdne.  2013. aastal olid teemadest rohkem käsitletud sallivus,</w:t>
      </w:r>
      <w:r w:rsidRPr="005F76B8">
        <w:rPr>
          <w:rFonts w:ascii="Arial Narrow" w:hAnsi="Arial Narrow"/>
          <w:color w:val="FF0000"/>
          <w:sz w:val="22"/>
          <w:szCs w:val="22"/>
        </w:rPr>
        <w:t xml:space="preserve"> </w:t>
      </w:r>
      <w:r w:rsidRPr="005F76B8">
        <w:rPr>
          <w:rFonts w:ascii="Arial Narrow" w:hAnsi="Arial Narrow"/>
          <w:sz w:val="22"/>
          <w:szCs w:val="22"/>
        </w:rPr>
        <w:t>noorte vaba aeg, meedia ja noorteinfo, tervis ning tervislike eluviiside edendamine ja Euroopa teadlikkus. A</w:t>
      </w:r>
      <w:r w:rsidR="00B17E0C" w:rsidRPr="005F76B8">
        <w:rPr>
          <w:rFonts w:ascii="Arial Narrow" w:hAnsi="Arial Narrow"/>
          <w:sz w:val="22"/>
          <w:szCs w:val="22"/>
        </w:rPr>
        <w:t>asta jooksul on teiste riikide</w:t>
      </w:r>
      <w:r w:rsidRPr="005F76B8">
        <w:rPr>
          <w:rFonts w:ascii="Arial Narrow" w:hAnsi="Arial Narrow"/>
          <w:sz w:val="22"/>
          <w:szCs w:val="22"/>
        </w:rPr>
        <w:t xml:space="preserve"> agentuuridesse Eesti organisatsioonidega seotud noortevahetusi esitatud üle 700.</w:t>
      </w:r>
    </w:p>
    <w:p w14:paraId="0C12A114" w14:textId="77777777" w:rsidR="0080071B" w:rsidRPr="005F76B8" w:rsidRDefault="0080071B" w:rsidP="0080071B">
      <w:pPr>
        <w:rPr>
          <w:rFonts w:ascii="Arial Narrow" w:hAnsi="Arial Narrow"/>
          <w:sz w:val="22"/>
          <w:szCs w:val="22"/>
        </w:rPr>
      </w:pPr>
    </w:p>
    <w:p w14:paraId="15585467" w14:textId="487A6D1F" w:rsidR="00FD7BF5" w:rsidRPr="005F76B8" w:rsidRDefault="00FD7BF5" w:rsidP="00FD7BF5">
      <w:pPr>
        <w:jc w:val="both"/>
        <w:rPr>
          <w:rFonts w:ascii="Arial Narrow" w:hAnsi="Arial Narrow"/>
          <w:sz w:val="22"/>
          <w:szCs w:val="22"/>
        </w:rPr>
      </w:pPr>
      <w:r w:rsidRPr="005F76B8">
        <w:rPr>
          <w:rFonts w:ascii="Arial Narrow" w:hAnsi="Arial Narrow"/>
          <w:sz w:val="22"/>
          <w:szCs w:val="22"/>
        </w:rPr>
        <w:t xml:space="preserve">Lisaks sellele korraldati aprillis Eestis rahvusvaheline partnerlusseminar „Real Deal“, mis oli suunatud noortevahetuste partnerluse ja uute projektide loomisele. Partnerlusseminarist võttis osa 24 osalejat Eestist, </w:t>
      </w:r>
      <w:r w:rsidRPr="005F76B8">
        <w:rPr>
          <w:rFonts w:ascii="Arial Narrow" w:hAnsi="Arial Narrow"/>
          <w:sz w:val="22"/>
          <w:szCs w:val="22"/>
        </w:rPr>
        <w:lastRenderedPageBreak/>
        <w:t xml:space="preserve">Kreekast, Tšehhist, Soomest, Lätist, Leedust, Maltalt, Poolast, Sloveeniast, Šveitsist ja Slovakkiast. Partnerlusseminari tulemusena esitati </w:t>
      </w:r>
      <w:r w:rsidR="00254AF3" w:rsidRPr="005F76B8">
        <w:rPr>
          <w:rFonts w:ascii="Arial Narrow" w:hAnsi="Arial Narrow"/>
          <w:sz w:val="22"/>
          <w:szCs w:val="22"/>
        </w:rPr>
        <w:t>5</w:t>
      </w:r>
      <w:r w:rsidRPr="005F76B8">
        <w:rPr>
          <w:rFonts w:ascii="Arial Narrow" w:hAnsi="Arial Narrow"/>
          <w:sz w:val="22"/>
          <w:szCs w:val="22"/>
        </w:rPr>
        <w:t xml:space="preserve"> projektitaotlust erinevatesse agentuuridesse.</w:t>
      </w:r>
    </w:p>
    <w:p w14:paraId="3386FA63" w14:textId="77777777" w:rsidR="003539EF" w:rsidRPr="005F76B8" w:rsidRDefault="003539EF" w:rsidP="007E7665">
      <w:pPr>
        <w:jc w:val="both"/>
        <w:rPr>
          <w:rFonts w:ascii="Arial Narrow" w:hAnsi="Arial Narrow"/>
          <w:sz w:val="22"/>
          <w:szCs w:val="22"/>
        </w:rPr>
      </w:pPr>
    </w:p>
    <w:p w14:paraId="086B3D39" w14:textId="2F096726" w:rsidR="00865641" w:rsidRPr="005F76B8" w:rsidRDefault="00385453" w:rsidP="007E7665">
      <w:pPr>
        <w:jc w:val="both"/>
        <w:rPr>
          <w:rFonts w:ascii="Arial Narrow" w:hAnsi="Arial Narrow"/>
          <w:sz w:val="22"/>
          <w:szCs w:val="22"/>
        </w:rPr>
      </w:pPr>
      <w:r w:rsidRPr="005F76B8">
        <w:rPr>
          <w:rFonts w:ascii="Arial Narrow" w:hAnsi="Arial Narrow"/>
          <w:sz w:val="22"/>
          <w:szCs w:val="22"/>
        </w:rPr>
        <w:t xml:space="preserve">Samuti tõlgiti 2013. aastal käsiraamat „Noorte mõistmine. Uurides identiteeti ja selle rolli rahvusvahelises noorsootöös.“ Käsiraamat mõtiskleb inimeste ja identiteedi, kultuuri ja rahvuse üle, pakkudes välja võimalusi, kuidas antud temaatikat noortega töös käsitleda. Käsiraamatuga saab tutvuda siin: </w:t>
      </w:r>
      <w:hyperlink r:id="rId18" w:history="1">
        <w:r w:rsidRPr="005F76B8">
          <w:rPr>
            <w:rStyle w:val="Hyperlink"/>
            <w:rFonts w:ascii="Arial Narrow" w:hAnsi="Arial Narrow"/>
            <w:sz w:val="22"/>
            <w:szCs w:val="22"/>
          </w:rPr>
          <w:t>http://euroopa.noored.ee/files/Noorte%20m%C3%B5istmine.pdf</w:t>
        </w:r>
      </w:hyperlink>
      <w:r w:rsidRPr="005F76B8">
        <w:rPr>
          <w:rFonts w:ascii="Arial Narrow" w:hAnsi="Arial Narrow"/>
          <w:sz w:val="22"/>
          <w:szCs w:val="22"/>
        </w:rPr>
        <w:t xml:space="preserve">  </w:t>
      </w:r>
    </w:p>
    <w:p w14:paraId="513AA4E7" w14:textId="77777777" w:rsidR="00385453" w:rsidRPr="005F76B8" w:rsidRDefault="00385453" w:rsidP="007E7665">
      <w:pPr>
        <w:jc w:val="both"/>
        <w:rPr>
          <w:rFonts w:ascii="Arial Narrow" w:hAnsi="Arial Narrow"/>
          <w:b/>
          <w:sz w:val="22"/>
          <w:szCs w:val="22"/>
        </w:rPr>
      </w:pPr>
    </w:p>
    <w:p w14:paraId="41BA37E9" w14:textId="77777777" w:rsidR="007E7665" w:rsidRPr="005F76B8" w:rsidRDefault="007E7665" w:rsidP="007E7665">
      <w:pPr>
        <w:jc w:val="both"/>
        <w:rPr>
          <w:rFonts w:ascii="Arial Narrow" w:hAnsi="Arial Narrow"/>
          <w:b/>
          <w:sz w:val="22"/>
          <w:szCs w:val="22"/>
        </w:rPr>
      </w:pPr>
      <w:r w:rsidRPr="005F76B8">
        <w:rPr>
          <w:rFonts w:ascii="Arial Narrow" w:hAnsi="Arial Narrow"/>
          <w:b/>
          <w:sz w:val="22"/>
          <w:szCs w:val="22"/>
        </w:rPr>
        <w:t>2.2 KOHALIKUD JA RAHVUSVAHELISED NOORTEALGATUSED</w:t>
      </w:r>
    </w:p>
    <w:p w14:paraId="1FFFAF9A" w14:textId="77777777" w:rsidR="00D90820" w:rsidRPr="005F76B8" w:rsidRDefault="00D90820" w:rsidP="00D90820">
      <w:pPr>
        <w:rPr>
          <w:rFonts w:ascii="Arial Narrow" w:hAnsi="Arial Narrow"/>
          <w:sz w:val="22"/>
          <w:szCs w:val="22"/>
        </w:rPr>
      </w:pPr>
    </w:p>
    <w:tbl>
      <w:tblPr>
        <w:tblStyle w:val="TableGrid"/>
        <w:tblW w:w="0" w:type="auto"/>
        <w:tblLook w:val="01E0" w:firstRow="1" w:lastRow="1" w:firstColumn="1" w:lastColumn="1" w:noHBand="0" w:noVBand="0"/>
      </w:tblPr>
      <w:tblGrid>
        <w:gridCol w:w="3070"/>
        <w:gridCol w:w="3071"/>
        <w:gridCol w:w="3071"/>
      </w:tblGrid>
      <w:tr w:rsidR="00D90820" w:rsidRPr="005F76B8" w14:paraId="76782CB4" w14:textId="77777777" w:rsidTr="00382B64">
        <w:tc>
          <w:tcPr>
            <w:tcW w:w="3070" w:type="dxa"/>
          </w:tcPr>
          <w:p w14:paraId="2F006523" w14:textId="77777777" w:rsidR="00D90820" w:rsidRPr="005F76B8" w:rsidRDefault="00D90820" w:rsidP="00382B64">
            <w:pPr>
              <w:rPr>
                <w:rFonts w:ascii="Arial Narrow" w:hAnsi="Arial Narrow"/>
                <w:sz w:val="22"/>
                <w:szCs w:val="22"/>
              </w:rPr>
            </w:pPr>
            <w:r w:rsidRPr="005F76B8">
              <w:rPr>
                <w:rFonts w:ascii="Arial Narrow" w:hAnsi="Arial Narrow"/>
                <w:sz w:val="22"/>
                <w:szCs w:val="22"/>
              </w:rPr>
              <w:t>Esitatud projekte</w:t>
            </w:r>
          </w:p>
        </w:tc>
        <w:tc>
          <w:tcPr>
            <w:tcW w:w="3071" w:type="dxa"/>
          </w:tcPr>
          <w:p w14:paraId="3D34C06A" w14:textId="77777777" w:rsidR="00D90820" w:rsidRPr="005F76B8" w:rsidRDefault="00D90820" w:rsidP="00382B64">
            <w:pPr>
              <w:rPr>
                <w:rFonts w:ascii="Arial Narrow" w:hAnsi="Arial Narrow"/>
                <w:sz w:val="22"/>
                <w:szCs w:val="22"/>
              </w:rPr>
            </w:pPr>
            <w:r w:rsidRPr="005F76B8">
              <w:rPr>
                <w:rFonts w:ascii="Arial Narrow" w:hAnsi="Arial Narrow"/>
                <w:sz w:val="22"/>
                <w:szCs w:val="22"/>
              </w:rPr>
              <w:t>Toetatud projekte</w:t>
            </w:r>
          </w:p>
        </w:tc>
        <w:tc>
          <w:tcPr>
            <w:tcW w:w="3071" w:type="dxa"/>
          </w:tcPr>
          <w:p w14:paraId="2BC66E09" w14:textId="0A05595C" w:rsidR="00D90820" w:rsidRPr="005F76B8" w:rsidRDefault="00D90820" w:rsidP="00382B64">
            <w:pPr>
              <w:rPr>
                <w:rFonts w:ascii="Arial Narrow" w:hAnsi="Arial Narrow"/>
                <w:sz w:val="22"/>
                <w:szCs w:val="22"/>
              </w:rPr>
            </w:pPr>
            <w:r w:rsidRPr="005F76B8">
              <w:rPr>
                <w:rFonts w:ascii="Arial Narrow" w:hAnsi="Arial Narrow"/>
                <w:sz w:val="22"/>
                <w:szCs w:val="22"/>
              </w:rPr>
              <w:t>Eraldatud toetuse</w:t>
            </w:r>
            <w:r w:rsidR="00AC6C6C" w:rsidRPr="005F76B8">
              <w:rPr>
                <w:rFonts w:ascii="Arial Narrow" w:hAnsi="Arial Narrow"/>
                <w:sz w:val="22"/>
                <w:szCs w:val="22"/>
              </w:rPr>
              <w:t>d</w:t>
            </w:r>
            <w:r w:rsidRPr="005F76B8">
              <w:rPr>
                <w:rFonts w:ascii="Arial Narrow" w:hAnsi="Arial Narrow"/>
                <w:sz w:val="22"/>
                <w:szCs w:val="22"/>
              </w:rPr>
              <w:t xml:space="preserve"> eurodes</w:t>
            </w:r>
          </w:p>
        </w:tc>
      </w:tr>
      <w:tr w:rsidR="00D90820" w:rsidRPr="005F76B8" w14:paraId="1D303800" w14:textId="77777777" w:rsidTr="00382B64">
        <w:tc>
          <w:tcPr>
            <w:tcW w:w="3070" w:type="dxa"/>
          </w:tcPr>
          <w:p w14:paraId="7B57E2A2" w14:textId="5537D1E8" w:rsidR="00D90820" w:rsidRPr="005F76B8" w:rsidRDefault="00AC6C6C" w:rsidP="00382B64">
            <w:pPr>
              <w:rPr>
                <w:rFonts w:ascii="Arial Narrow" w:hAnsi="Arial Narrow"/>
                <w:sz w:val="22"/>
                <w:szCs w:val="22"/>
              </w:rPr>
            </w:pPr>
            <w:r w:rsidRPr="005F76B8">
              <w:rPr>
                <w:rFonts w:ascii="Arial Narrow" w:hAnsi="Arial Narrow"/>
                <w:sz w:val="22"/>
                <w:szCs w:val="22"/>
              </w:rPr>
              <w:t>96</w:t>
            </w:r>
          </w:p>
        </w:tc>
        <w:tc>
          <w:tcPr>
            <w:tcW w:w="3071" w:type="dxa"/>
          </w:tcPr>
          <w:p w14:paraId="759E5AC2" w14:textId="1E5CC45F" w:rsidR="00D90820" w:rsidRPr="005F76B8" w:rsidRDefault="00AC6C6C" w:rsidP="00382B64">
            <w:pPr>
              <w:rPr>
                <w:rFonts w:ascii="Arial Narrow" w:hAnsi="Arial Narrow"/>
                <w:sz w:val="22"/>
                <w:szCs w:val="22"/>
              </w:rPr>
            </w:pPr>
            <w:r w:rsidRPr="005F76B8">
              <w:rPr>
                <w:rFonts w:ascii="Arial Narrow" w:hAnsi="Arial Narrow"/>
                <w:sz w:val="22"/>
                <w:szCs w:val="22"/>
              </w:rPr>
              <w:t>57</w:t>
            </w:r>
          </w:p>
        </w:tc>
        <w:tc>
          <w:tcPr>
            <w:tcW w:w="3071" w:type="dxa"/>
          </w:tcPr>
          <w:p w14:paraId="570CB2B2" w14:textId="74A21EE4" w:rsidR="00D90820" w:rsidRPr="005F76B8" w:rsidRDefault="00AC6C6C" w:rsidP="00382B64">
            <w:pPr>
              <w:rPr>
                <w:rFonts w:ascii="Arial Narrow" w:hAnsi="Arial Narrow"/>
                <w:sz w:val="22"/>
                <w:szCs w:val="22"/>
              </w:rPr>
            </w:pPr>
            <w:r w:rsidRPr="005F76B8">
              <w:rPr>
                <w:rFonts w:ascii="Arial Narrow" w:hAnsi="Arial Narrow"/>
                <w:sz w:val="22"/>
                <w:szCs w:val="22"/>
              </w:rPr>
              <w:t>267 439,70</w:t>
            </w:r>
          </w:p>
        </w:tc>
      </w:tr>
    </w:tbl>
    <w:p w14:paraId="5DE1099A" w14:textId="77777777" w:rsidR="00D90820" w:rsidRPr="005F76B8" w:rsidRDefault="00D90820" w:rsidP="00D90820">
      <w:pPr>
        <w:rPr>
          <w:rFonts w:ascii="Arial Narrow" w:hAnsi="Arial Narrow"/>
          <w:sz w:val="22"/>
          <w:szCs w:val="22"/>
        </w:rPr>
      </w:pPr>
    </w:p>
    <w:p w14:paraId="1D3A3C3A" w14:textId="0614266A" w:rsidR="00D90820" w:rsidRPr="005F76B8" w:rsidRDefault="00D90820" w:rsidP="00D90820">
      <w:pPr>
        <w:jc w:val="both"/>
        <w:rPr>
          <w:rFonts w:ascii="Arial Narrow" w:hAnsi="Arial Narrow"/>
          <w:sz w:val="22"/>
          <w:szCs w:val="22"/>
        </w:rPr>
      </w:pPr>
      <w:r w:rsidRPr="005F76B8">
        <w:rPr>
          <w:rFonts w:ascii="Arial Narrow" w:hAnsi="Arial Narrow"/>
          <w:sz w:val="22"/>
          <w:szCs w:val="22"/>
        </w:rPr>
        <w:t>201</w:t>
      </w:r>
      <w:r w:rsidR="00AC6C6C" w:rsidRPr="005F76B8">
        <w:rPr>
          <w:rFonts w:ascii="Arial Narrow" w:hAnsi="Arial Narrow"/>
          <w:sz w:val="22"/>
          <w:szCs w:val="22"/>
        </w:rPr>
        <w:t>3</w:t>
      </w:r>
      <w:r w:rsidRPr="005F76B8">
        <w:rPr>
          <w:rFonts w:ascii="Arial Narrow" w:hAnsi="Arial Narrow"/>
          <w:sz w:val="22"/>
          <w:szCs w:val="22"/>
        </w:rPr>
        <w:t xml:space="preserve">. aastal esitati </w:t>
      </w:r>
      <w:r w:rsidR="00AC6C6C" w:rsidRPr="005F76B8">
        <w:rPr>
          <w:rFonts w:ascii="Arial Narrow" w:hAnsi="Arial Narrow"/>
          <w:sz w:val="22"/>
          <w:szCs w:val="22"/>
        </w:rPr>
        <w:t>96</w:t>
      </w:r>
      <w:r w:rsidRPr="005F76B8">
        <w:rPr>
          <w:rFonts w:ascii="Arial Narrow" w:hAnsi="Arial Narrow"/>
          <w:sz w:val="22"/>
          <w:szCs w:val="22"/>
        </w:rPr>
        <w:t xml:space="preserve"> no</w:t>
      </w:r>
      <w:r w:rsidR="00AC6C6C" w:rsidRPr="005F76B8">
        <w:rPr>
          <w:rFonts w:ascii="Arial Narrow" w:hAnsi="Arial Narrow"/>
          <w:sz w:val="22"/>
          <w:szCs w:val="22"/>
        </w:rPr>
        <w:t>ortealgatuse projektitaotlust 15-st maakonnast. Kõik Eesti maakonnad olid sel korral esindatud ja taotlejate piirkondlik ulatus suurenes. Taotluste arv 2012. aastaga võrreldes kahekordistus (</w:t>
      </w:r>
      <w:r w:rsidR="00071816" w:rsidRPr="005F76B8">
        <w:rPr>
          <w:rFonts w:ascii="Arial Narrow" w:hAnsi="Arial Narrow"/>
          <w:sz w:val="22"/>
          <w:szCs w:val="22"/>
        </w:rPr>
        <w:t xml:space="preserve">kasv </w:t>
      </w:r>
      <w:r w:rsidR="00AC6C6C" w:rsidRPr="005F76B8">
        <w:rPr>
          <w:rFonts w:ascii="Arial Narrow" w:hAnsi="Arial Narrow"/>
          <w:sz w:val="22"/>
          <w:szCs w:val="22"/>
        </w:rPr>
        <w:t xml:space="preserve">47-lt taotluselt 96-le). </w:t>
      </w:r>
      <w:r w:rsidR="0055070A" w:rsidRPr="005F76B8">
        <w:rPr>
          <w:rFonts w:ascii="Arial Narrow" w:hAnsi="Arial Narrow"/>
          <w:sz w:val="22"/>
          <w:szCs w:val="22"/>
        </w:rPr>
        <w:t>Kuigi enamik projekte olid kohaliku tasandi algatused, siis 5 taotlust (ehk 0,05%) olid rahvusvahelised noortealgatused</w:t>
      </w:r>
      <w:r w:rsidRPr="005F76B8">
        <w:rPr>
          <w:rFonts w:ascii="Arial Narrow" w:hAnsi="Arial Narrow"/>
          <w:sz w:val="22"/>
          <w:szCs w:val="22"/>
        </w:rPr>
        <w:t xml:space="preserve">. </w:t>
      </w:r>
      <w:r w:rsidR="00E45C6D" w:rsidRPr="005F76B8">
        <w:rPr>
          <w:rFonts w:ascii="Arial Narrow" w:hAnsi="Arial Narrow"/>
          <w:sz w:val="22"/>
          <w:szCs w:val="22"/>
        </w:rPr>
        <w:t xml:space="preserve">Esmataotlejate hulk oli 2013. aastal erakordselt suur, tervelt 78% kõigist taotlejatest. </w:t>
      </w:r>
      <w:r w:rsidR="0086694F" w:rsidRPr="005F76B8">
        <w:rPr>
          <w:rFonts w:ascii="Arial Narrow" w:hAnsi="Arial Narrow"/>
          <w:sz w:val="22"/>
          <w:szCs w:val="22"/>
        </w:rPr>
        <w:t>V</w:t>
      </w:r>
      <w:r w:rsidRPr="005F76B8">
        <w:rPr>
          <w:rFonts w:ascii="Arial Narrow" w:hAnsi="Arial Narrow"/>
          <w:sz w:val="22"/>
          <w:szCs w:val="22"/>
        </w:rPr>
        <w:t>õrreldes 201</w:t>
      </w:r>
      <w:r w:rsidR="0086694F" w:rsidRPr="005F76B8">
        <w:rPr>
          <w:rFonts w:ascii="Arial Narrow" w:hAnsi="Arial Narrow"/>
          <w:sz w:val="22"/>
          <w:szCs w:val="22"/>
        </w:rPr>
        <w:t>2</w:t>
      </w:r>
      <w:r w:rsidRPr="005F76B8">
        <w:rPr>
          <w:rFonts w:ascii="Arial Narrow" w:hAnsi="Arial Narrow"/>
          <w:sz w:val="22"/>
          <w:szCs w:val="22"/>
        </w:rPr>
        <w:t xml:space="preserve">. aastaga on suurenenud </w:t>
      </w:r>
      <w:r w:rsidR="0086694F" w:rsidRPr="005F76B8">
        <w:rPr>
          <w:rFonts w:ascii="Arial Narrow" w:hAnsi="Arial Narrow"/>
          <w:sz w:val="22"/>
          <w:szCs w:val="22"/>
        </w:rPr>
        <w:t>mitteformaalsete noortegruppide osakaal</w:t>
      </w:r>
      <w:r w:rsidRPr="005F76B8">
        <w:rPr>
          <w:rFonts w:ascii="Arial Narrow" w:hAnsi="Arial Narrow"/>
          <w:sz w:val="22"/>
          <w:szCs w:val="22"/>
        </w:rPr>
        <w:t xml:space="preserve"> (28%</w:t>
      </w:r>
      <w:r w:rsidR="0086694F" w:rsidRPr="005F76B8">
        <w:rPr>
          <w:rFonts w:ascii="Arial Narrow" w:hAnsi="Arial Narrow"/>
          <w:sz w:val="22"/>
          <w:szCs w:val="22"/>
        </w:rPr>
        <w:t>-lt 38%-le</w:t>
      </w:r>
      <w:r w:rsidRPr="005F76B8">
        <w:rPr>
          <w:rFonts w:ascii="Arial Narrow" w:hAnsi="Arial Narrow"/>
          <w:sz w:val="22"/>
          <w:szCs w:val="22"/>
        </w:rPr>
        <w:t xml:space="preserve">). </w:t>
      </w:r>
    </w:p>
    <w:p w14:paraId="5E254A65" w14:textId="77777777" w:rsidR="00D90820" w:rsidRPr="005F76B8" w:rsidRDefault="00D90820" w:rsidP="00D90820">
      <w:pPr>
        <w:jc w:val="both"/>
        <w:rPr>
          <w:rFonts w:ascii="Arial Narrow" w:hAnsi="Arial Narrow"/>
          <w:sz w:val="22"/>
          <w:szCs w:val="22"/>
        </w:rPr>
      </w:pPr>
    </w:p>
    <w:p w14:paraId="57A3EFEA" w14:textId="24E4F7ED" w:rsidR="00D90820" w:rsidRPr="005F76B8" w:rsidRDefault="00D90820" w:rsidP="00D90820">
      <w:pPr>
        <w:jc w:val="both"/>
        <w:rPr>
          <w:rFonts w:ascii="Arial Narrow" w:hAnsi="Arial Narrow"/>
          <w:sz w:val="22"/>
          <w:szCs w:val="22"/>
        </w:rPr>
      </w:pPr>
      <w:r w:rsidRPr="005F76B8">
        <w:rPr>
          <w:rFonts w:ascii="Arial Narrow" w:hAnsi="Arial Narrow"/>
          <w:sz w:val="22"/>
          <w:szCs w:val="22"/>
        </w:rPr>
        <w:t xml:space="preserve">Projektitoetus anti </w:t>
      </w:r>
      <w:r w:rsidR="0086694F" w:rsidRPr="005F76B8">
        <w:rPr>
          <w:rFonts w:ascii="Arial Narrow" w:hAnsi="Arial Narrow"/>
          <w:sz w:val="22"/>
          <w:szCs w:val="22"/>
        </w:rPr>
        <w:t>57 noortealgatusele, mis moodustab</w:t>
      </w:r>
      <w:r w:rsidRPr="005F76B8">
        <w:rPr>
          <w:rFonts w:ascii="Arial Narrow" w:hAnsi="Arial Narrow"/>
          <w:sz w:val="22"/>
          <w:szCs w:val="22"/>
        </w:rPr>
        <w:t xml:space="preserve"> </w:t>
      </w:r>
      <w:r w:rsidR="0086694F" w:rsidRPr="005F76B8">
        <w:rPr>
          <w:rFonts w:ascii="Arial Narrow" w:hAnsi="Arial Narrow"/>
          <w:sz w:val="22"/>
          <w:szCs w:val="22"/>
        </w:rPr>
        <w:t>59% kõigist taotlustest</w:t>
      </w:r>
      <w:r w:rsidRPr="005F76B8">
        <w:rPr>
          <w:rFonts w:ascii="Arial Narrow" w:hAnsi="Arial Narrow"/>
          <w:sz w:val="22"/>
          <w:szCs w:val="22"/>
        </w:rPr>
        <w:t xml:space="preserve">. </w:t>
      </w:r>
      <w:r w:rsidR="0086694F" w:rsidRPr="005F76B8">
        <w:rPr>
          <w:rFonts w:ascii="Arial Narrow" w:hAnsi="Arial Narrow"/>
          <w:sz w:val="22"/>
          <w:szCs w:val="22"/>
        </w:rPr>
        <w:t>Viiest rahvusvahelisest noortealgatusest otsustati toetada kahte projekti (40%)</w:t>
      </w:r>
      <w:r w:rsidRPr="005F76B8">
        <w:rPr>
          <w:rFonts w:ascii="Arial Narrow" w:hAnsi="Arial Narrow"/>
          <w:sz w:val="22"/>
          <w:szCs w:val="22"/>
        </w:rPr>
        <w:t xml:space="preserve">. </w:t>
      </w:r>
      <w:proofErr w:type="spellStart"/>
      <w:r w:rsidR="0086694F" w:rsidRPr="005F76B8">
        <w:rPr>
          <w:rFonts w:ascii="Arial Narrow" w:hAnsi="Arial Narrow"/>
          <w:sz w:val="22"/>
          <w:szCs w:val="22"/>
        </w:rPr>
        <w:t>Noortealgatusprojektide</w:t>
      </w:r>
      <w:proofErr w:type="spellEnd"/>
      <w:r w:rsidR="0086694F" w:rsidRPr="005F76B8">
        <w:rPr>
          <w:rFonts w:ascii="Arial Narrow" w:hAnsi="Arial Narrow"/>
          <w:sz w:val="22"/>
          <w:szCs w:val="22"/>
        </w:rPr>
        <w:t xml:space="preserve"> elluviijaid on sel aastal</w:t>
      </w:r>
      <w:r w:rsidR="00643908" w:rsidRPr="005F76B8">
        <w:rPr>
          <w:rFonts w:ascii="Arial Narrow" w:hAnsi="Arial Narrow"/>
          <w:sz w:val="22"/>
          <w:szCs w:val="22"/>
        </w:rPr>
        <w:t xml:space="preserve"> kokku 336 noort (arv tõusnud 2012. aastaga võrreldes 49%</w:t>
      </w:r>
      <w:r w:rsidRPr="005F76B8">
        <w:rPr>
          <w:rFonts w:ascii="Arial Narrow" w:hAnsi="Arial Narrow"/>
          <w:sz w:val="22"/>
          <w:szCs w:val="22"/>
        </w:rPr>
        <w:t>) vanuses 15-30 eluaastat</w:t>
      </w:r>
      <w:r w:rsidR="00643908" w:rsidRPr="005F76B8">
        <w:rPr>
          <w:rFonts w:ascii="Arial Narrow" w:hAnsi="Arial Narrow"/>
          <w:sz w:val="22"/>
          <w:szCs w:val="22"/>
        </w:rPr>
        <w:t>. Kaudselt on projekti kaasatud inimeste arv veelgi suurem.</w:t>
      </w:r>
    </w:p>
    <w:p w14:paraId="4737BB13" w14:textId="77777777" w:rsidR="00D90820" w:rsidRPr="005F76B8" w:rsidRDefault="00D90820" w:rsidP="00D90820">
      <w:pPr>
        <w:jc w:val="both"/>
        <w:rPr>
          <w:rFonts w:ascii="Arial Narrow" w:hAnsi="Arial Narrow"/>
          <w:sz w:val="22"/>
          <w:szCs w:val="22"/>
        </w:rPr>
      </w:pPr>
    </w:p>
    <w:p w14:paraId="4010A44A" w14:textId="28F3B008" w:rsidR="00D90820" w:rsidRPr="005F76B8" w:rsidRDefault="00D90820" w:rsidP="00D90820">
      <w:pPr>
        <w:jc w:val="both"/>
        <w:rPr>
          <w:rFonts w:ascii="Arial Narrow" w:hAnsi="Arial Narrow"/>
          <w:sz w:val="22"/>
          <w:szCs w:val="22"/>
        </w:rPr>
      </w:pPr>
      <w:r w:rsidRPr="005F76B8">
        <w:rPr>
          <w:rFonts w:ascii="Arial Narrow" w:hAnsi="Arial Narrow"/>
          <w:sz w:val="22"/>
          <w:szCs w:val="22"/>
        </w:rPr>
        <w:t xml:space="preserve">Lisaks tavapärastele toetustegevustele ning koolitustele </w:t>
      </w:r>
      <w:r w:rsidR="00643908" w:rsidRPr="005F76B8">
        <w:rPr>
          <w:rFonts w:ascii="Arial Narrow" w:hAnsi="Arial Narrow"/>
          <w:sz w:val="22"/>
          <w:szCs w:val="22"/>
        </w:rPr>
        <w:t>leidis 2013. aastal aset noorte ettevõtlikkuse teemaline koolitus, mille fookuses olid eeskätt rahvusvahelised noortealgatused</w:t>
      </w:r>
      <w:r w:rsidRPr="005F76B8">
        <w:rPr>
          <w:rFonts w:ascii="Arial Narrow" w:hAnsi="Arial Narrow"/>
          <w:sz w:val="22"/>
          <w:szCs w:val="22"/>
        </w:rPr>
        <w:t>.</w:t>
      </w:r>
      <w:r w:rsidR="00643908" w:rsidRPr="005F76B8">
        <w:rPr>
          <w:rFonts w:ascii="Arial Narrow" w:hAnsi="Arial Narrow"/>
          <w:sz w:val="22"/>
          <w:szCs w:val="22"/>
        </w:rPr>
        <w:t xml:space="preserve"> Koolitusel osales 28 noort Eestist, Lätist, Soomest ja Rootsist, kes </w:t>
      </w:r>
      <w:r w:rsidR="00CE7993" w:rsidRPr="005F76B8">
        <w:rPr>
          <w:rFonts w:ascii="Arial Narrow" w:hAnsi="Arial Narrow"/>
          <w:sz w:val="22"/>
          <w:szCs w:val="22"/>
        </w:rPr>
        <w:t>panid nelja päeva jooksul kokku mitu näidis-taotlust erinevates eluvaldkondades. Koolituse tulemusena esitati 4 kohalikku või rahvusvahelist noortealgatust erinevatesse agentuuridesse.</w:t>
      </w:r>
    </w:p>
    <w:p w14:paraId="597B834C" w14:textId="77777777" w:rsidR="00D90820" w:rsidRPr="005F76B8" w:rsidRDefault="00D90820" w:rsidP="007E7665">
      <w:pPr>
        <w:jc w:val="both"/>
        <w:rPr>
          <w:rFonts w:ascii="Arial Narrow" w:hAnsi="Arial Narrow"/>
          <w:sz w:val="22"/>
          <w:szCs w:val="22"/>
        </w:rPr>
      </w:pPr>
    </w:p>
    <w:p w14:paraId="7268E155" w14:textId="77777777" w:rsidR="007E7665" w:rsidRPr="005F76B8" w:rsidRDefault="007E7665" w:rsidP="007E7665">
      <w:pPr>
        <w:jc w:val="both"/>
        <w:rPr>
          <w:rFonts w:ascii="Arial Narrow" w:hAnsi="Arial Narrow"/>
          <w:b/>
          <w:sz w:val="22"/>
          <w:szCs w:val="22"/>
        </w:rPr>
      </w:pPr>
      <w:r w:rsidRPr="005F76B8">
        <w:rPr>
          <w:rFonts w:ascii="Arial Narrow" w:hAnsi="Arial Narrow"/>
          <w:b/>
          <w:sz w:val="22"/>
          <w:szCs w:val="22"/>
        </w:rPr>
        <w:t>2.3 NOORTE DEMOKRAATIAPROJEKTID</w:t>
      </w:r>
    </w:p>
    <w:p w14:paraId="3C997B35" w14:textId="77777777" w:rsidR="004D46FE" w:rsidRPr="005F76B8" w:rsidRDefault="004D46FE" w:rsidP="007E7665">
      <w:pPr>
        <w:jc w:val="both"/>
        <w:rPr>
          <w:rFonts w:ascii="Arial Narrow" w:hAnsi="Arial Narrow"/>
          <w:b/>
          <w:sz w:val="22"/>
          <w:szCs w:val="22"/>
        </w:rPr>
      </w:pPr>
    </w:p>
    <w:tbl>
      <w:tblPr>
        <w:tblStyle w:val="TableGrid"/>
        <w:tblW w:w="0" w:type="auto"/>
        <w:tblLook w:val="01E0" w:firstRow="1" w:lastRow="1" w:firstColumn="1" w:lastColumn="1" w:noHBand="0" w:noVBand="0"/>
      </w:tblPr>
      <w:tblGrid>
        <w:gridCol w:w="3070"/>
        <w:gridCol w:w="3071"/>
        <w:gridCol w:w="3071"/>
      </w:tblGrid>
      <w:tr w:rsidR="00174A1A" w:rsidRPr="005F76B8" w14:paraId="08E4ABC9" w14:textId="77777777" w:rsidTr="00382B64">
        <w:tc>
          <w:tcPr>
            <w:tcW w:w="3070" w:type="dxa"/>
          </w:tcPr>
          <w:p w14:paraId="67186782" w14:textId="77777777" w:rsidR="00174A1A" w:rsidRPr="005F76B8" w:rsidRDefault="00174A1A" w:rsidP="00382B64">
            <w:pPr>
              <w:rPr>
                <w:rFonts w:ascii="Arial Narrow" w:hAnsi="Arial Narrow"/>
                <w:sz w:val="22"/>
                <w:szCs w:val="22"/>
              </w:rPr>
            </w:pPr>
            <w:r w:rsidRPr="005F76B8">
              <w:rPr>
                <w:rFonts w:ascii="Arial Narrow" w:hAnsi="Arial Narrow"/>
                <w:sz w:val="22"/>
                <w:szCs w:val="22"/>
              </w:rPr>
              <w:t>Esitatud projekte</w:t>
            </w:r>
          </w:p>
        </w:tc>
        <w:tc>
          <w:tcPr>
            <w:tcW w:w="3071" w:type="dxa"/>
          </w:tcPr>
          <w:p w14:paraId="2E47DC77" w14:textId="77777777" w:rsidR="00174A1A" w:rsidRPr="005F76B8" w:rsidRDefault="00174A1A" w:rsidP="00382B64">
            <w:pPr>
              <w:rPr>
                <w:rFonts w:ascii="Arial Narrow" w:hAnsi="Arial Narrow"/>
                <w:sz w:val="22"/>
                <w:szCs w:val="22"/>
              </w:rPr>
            </w:pPr>
            <w:r w:rsidRPr="005F76B8">
              <w:rPr>
                <w:rFonts w:ascii="Arial Narrow" w:hAnsi="Arial Narrow"/>
                <w:sz w:val="22"/>
                <w:szCs w:val="22"/>
              </w:rPr>
              <w:t>Toetatud projekte</w:t>
            </w:r>
          </w:p>
        </w:tc>
        <w:tc>
          <w:tcPr>
            <w:tcW w:w="3071" w:type="dxa"/>
          </w:tcPr>
          <w:p w14:paraId="15E18CD6" w14:textId="77777777" w:rsidR="00174A1A" w:rsidRPr="005F76B8" w:rsidRDefault="00174A1A" w:rsidP="00382B64">
            <w:pPr>
              <w:rPr>
                <w:rFonts w:ascii="Arial Narrow" w:hAnsi="Arial Narrow"/>
                <w:sz w:val="22"/>
                <w:szCs w:val="22"/>
              </w:rPr>
            </w:pPr>
            <w:r w:rsidRPr="005F76B8">
              <w:rPr>
                <w:rFonts w:ascii="Arial Narrow" w:hAnsi="Arial Narrow"/>
                <w:sz w:val="22"/>
                <w:szCs w:val="22"/>
              </w:rPr>
              <w:t>Eraldatud toetused eurodes</w:t>
            </w:r>
          </w:p>
        </w:tc>
      </w:tr>
      <w:tr w:rsidR="00174A1A" w:rsidRPr="005F76B8" w14:paraId="09701473" w14:textId="77777777" w:rsidTr="00382B64">
        <w:tc>
          <w:tcPr>
            <w:tcW w:w="3070" w:type="dxa"/>
          </w:tcPr>
          <w:p w14:paraId="479F00C8" w14:textId="6DFE2C87" w:rsidR="00174A1A" w:rsidRPr="005F76B8" w:rsidRDefault="00071816" w:rsidP="00382B64">
            <w:pPr>
              <w:rPr>
                <w:rFonts w:ascii="Arial Narrow" w:hAnsi="Arial Narrow"/>
                <w:sz w:val="22"/>
                <w:szCs w:val="22"/>
              </w:rPr>
            </w:pPr>
            <w:r w:rsidRPr="005F76B8">
              <w:rPr>
                <w:rFonts w:ascii="Arial Narrow" w:hAnsi="Arial Narrow"/>
                <w:sz w:val="22"/>
                <w:szCs w:val="22"/>
              </w:rPr>
              <w:t>8</w:t>
            </w:r>
          </w:p>
        </w:tc>
        <w:tc>
          <w:tcPr>
            <w:tcW w:w="3071" w:type="dxa"/>
          </w:tcPr>
          <w:p w14:paraId="39EDCC6D" w14:textId="37A1AF8E" w:rsidR="00174A1A" w:rsidRPr="005F76B8" w:rsidRDefault="00071816" w:rsidP="00382B64">
            <w:pPr>
              <w:rPr>
                <w:rFonts w:ascii="Arial Narrow" w:hAnsi="Arial Narrow"/>
                <w:sz w:val="22"/>
                <w:szCs w:val="22"/>
              </w:rPr>
            </w:pPr>
            <w:r w:rsidRPr="005F76B8">
              <w:rPr>
                <w:rFonts w:ascii="Arial Narrow" w:hAnsi="Arial Narrow"/>
                <w:sz w:val="22"/>
                <w:szCs w:val="22"/>
              </w:rPr>
              <w:t>5</w:t>
            </w:r>
          </w:p>
        </w:tc>
        <w:tc>
          <w:tcPr>
            <w:tcW w:w="3071" w:type="dxa"/>
          </w:tcPr>
          <w:p w14:paraId="72C84E48" w14:textId="294844B3" w:rsidR="00174A1A" w:rsidRPr="005F76B8" w:rsidRDefault="00071816" w:rsidP="00382B64">
            <w:pPr>
              <w:rPr>
                <w:rFonts w:ascii="Arial Narrow" w:hAnsi="Arial Narrow"/>
                <w:sz w:val="22"/>
                <w:szCs w:val="22"/>
              </w:rPr>
            </w:pPr>
            <w:r w:rsidRPr="005F76B8">
              <w:rPr>
                <w:rFonts w:ascii="Arial Narrow" w:hAnsi="Arial Narrow"/>
                <w:sz w:val="22"/>
                <w:szCs w:val="22"/>
              </w:rPr>
              <w:t>92 399,40</w:t>
            </w:r>
          </w:p>
        </w:tc>
      </w:tr>
    </w:tbl>
    <w:p w14:paraId="2BCD2FA8" w14:textId="77777777" w:rsidR="00174A1A" w:rsidRPr="005F76B8" w:rsidRDefault="00174A1A" w:rsidP="00174A1A">
      <w:pPr>
        <w:rPr>
          <w:rFonts w:ascii="Arial Narrow" w:hAnsi="Arial Narrow"/>
          <w:sz w:val="22"/>
          <w:szCs w:val="22"/>
        </w:rPr>
      </w:pPr>
    </w:p>
    <w:p w14:paraId="726B57B6" w14:textId="65184EB0" w:rsidR="00580442" w:rsidRPr="005F76B8" w:rsidRDefault="00174A1A" w:rsidP="00174A1A">
      <w:pPr>
        <w:jc w:val="both"/>
        <w:rPr>
          <w:rFonts w:ascii="Arial Narrow" w:hAnsi="Arial Narrow"/>
          <w:sz w:val="22"/>
          <w:szCs w:val="22"/>
        </w:rPr>
      </w:pPr>
      <w:r w:rsidRPr="005F76B8">
        <w:rPr>
          <w:rFonts w:ascii="Arial Narrow" w:hAnsi="Arial Narrow"/>
          <w:sz w:val="22"/>
          <w:szCs w:val="22"/>
        </w:rPr>
        <w:t>201</w:t>
      </w:r>
      <w:r w:rsidR="00071816" w:rsidRPr="005F76B8">
        <w:rPr>
          <w:rFonts w:ascii="Arial Narrow" w:hAnsi="Arial Narrow"/>
          <w:sz w:val="22"/>
          <w:szCs w:val="22"/>
        </w:rPr>
        <w:t>3</w:t>
      </w:r>
      <w:r w:rsidRPr="005F76B8">
        <w:rPr>
          <w:rFonts w:ascii="Arial Narrow" w:hAnsi="Arial Narrow"/>
          <w:sz w:val="22"/>
          <w:szCs w:val="22"/>
        </w:rPr>
        <w:t xml:space="preserve">. aastal </w:t>
      </w:r>
      <w:r w:rsidR="00071816" w:rsidRPr="005F76B8">
        <w:rPr>
          <w:rFonts w:ascii="Arial Narrow" w:hAnsi="Arial Narrow"/>
          <w:sz w:val="22"/>
          <w:szCs w:val="22"/>
        </w:rPr>
        <w:t xml:space="preserve">esitati 8 noorte demokraatiaprojekti, mis on 33% rohkem kui eelmisel aastal (kasv 6-lt taotluselt 8-le). </w:t>
      </w:r>
      <w:r w:rsidR="00844CA1" w:rsidRPr="005F76B8">
        <w:rPr>
          <w:rFonts w:ascii="Arial Narrow" w:hAnsi="Arial Narrow"/>
          <w:sz w:val="22"/>
          <w:szCs w:val="22"/>
        </w:rPr>
        <w:t xml:space="preserve">Taotlusi esitati kolmest maakonnast: Harjumaalt, Tartumaalt ja Valgamaalt. </w:t>
      </w:r>
      <w:r w:rsidR="00253AB1">
        <w:rPr>
          <w:rFonts w:ascii="Arial Narrow" w:hAnsi="Arial Narrow"/>
          <w:sz w:val="22"/>
          <w:szCs w:val="22"/>
        </w:rPr>
        <w:t>P</w:t>
      </w:r>
      <w:r w:rsidR="00844CA1" w:rsidRPr="005F76B8">
        <w:rPr>
          <w:rFonts w:ascii="Arial Narrow" w:hAnsi="Arial Narrow"/>
          <w:sz w:val="22"/>
          <w:szCs w:val="22"/>
        </w:rPr>
        <w:t>ooled taotlejatest (</w:t>
      </w:r>
      <w:r w:rsidR="00865641" w:rsidRPr="005F76B8">
        <w:rPr>
          <w:rFonts w:ascii="Arial Narrow" w:hAnsi="Arial Narrow"/>
          <w:sz w:val="22"/>
          <w:szCs w:val="22"/>
        </w:rPr>
        <w:t>5</w:t>
      </w:r>
      <w:r w:rsidR="00253AB1">
        <w:rPr>
          <w:rFonts w:ascii="Arial Narrow" w:hAnsi="Arial Narrow"/>
          <w:sz w:val="22"/>
          <w:szCs w:val="22"/>
        </w:rPr>
        <w:t>0</w:t>
      </w:r>
      <w:r w:rsidR="000218F9" w:rsidRPr="005F76B8">
        <w:rPr>
          <w:rFonts w:ascii="Arial Narrow" w:hAnsi="Arial Narrow"/>
          <w:sz w:val="22"/>
          <w:szCs w:val="22"/>
        </w:rPr>
        <w:t>%</w:t>
      </w:r>
      <w:r w:rsidR="00844CA1" w:rsidRPr="005F76B8">
        <w:rPr>
          <w:rFonts w:ascii="Arial Narrow" w:hAnsi="Arial Narrow"/>
          <w:sz w:val="22"/>
          <w:szCs w:val="22"/>
        </w:rPr>
        <w:t>) olid esma</w:t>
      </w:r>
      <w:r w:rsidR="00253AB1">
        <w:rPr>
          <w:rFonts w:ascii="Arial Narrow" w:hAnsi="Arial Narrow"/>
          <w:sz w:val="22"/>
          <w:szCs w:val="22"/>
        </w:rPr>
        <w:t xml:space="preserve">kordsed </w:t>
      </w:r>
      <w:r w:rsidR="00844CA1" w:rsidRPr="005F76B8">
        <w:rPr>
          <w:rFonts w:ascii="Arial Narrow" w:hAnsi="Arial Narrow"/>
          <w:sz w:val="22"/>
          <w:szCs w:val="22"/>
        </w:rPr>
        <w:t xml:space="preserve">taotlejad, neist üks mitteformaalne noortegrupp. </w:t>
      </w:r>
    </w:p>
    <w:p w14:paraId="6E2E6029" w14:textId="77777777" w:rsidR="00580442" w:rsidRPr="005F76B8" w:rsidRDefault="00580442" w:rsidP="00174A1A">
      <w:pPr>
        <w:jc w:val="both"/>
        <w:rPr>
          <w:rFonts w:ascii="Arial Narrow" w:hAnsi="Arial Narrow"/>
          <w:sz w:val="22"/>
          <w:szCs w:val="22"/>
        </w:rPr>
      </w:pPr>
    </w:p>
    <w:p w14:paraId="043FEF0A" w14:textId="1B10CA52" w:rsidR="00580442" w:rsidRPr="005F76B8" w:rsidRDefault="00844CA1" w:rsidP="00174A1A">
      <w:pPr>
        <w:jc w:val="both"/>
        <w:rPr>
          <w:rFonts w:ascii="Arial Narrow" w:hAnsi="Arial Narrow"/>
          <w:sz w:val="22"/>
          <w:szCs w:val="22"/>
        </w:rPr>
      </w:pPr>
      <w:r w:rsidRPr="005F76B8">
        <w:rPr>
          <w:rFonts w:ascii="Arial Narrow" w:hAnsi="Arial Narrow"/>
          <w:sz w:val="22"/>
          <w:szCs w:val="22"/>
        </w:rPr>
        <w:t xml:space="preserve">Kaheksast taotlusest said toetuse 5 projekti (63%), kusjuures projektitegijad pärinevad kõigist nimetatud maakondadest. </w:t>
      </w:r>
      <w:r w:rsidR="00580442" w:rsidRPr="005F76B8">
        <w:rPr>
          <w:rFonts w:ascii="Arial Narrow" w:hAnsi="Arial Narrow"/>
          <w:sz w:val="22"/>
          <w:szCs w:val="22"/>
        </w:rPr>
        <w:t>Koostöö</w:t>
      </w:r>
      <w:r w:rsidRPr="005F76B8">
        <w:rPr>
          <w:rFonts w:ascii="Arial Narrow" w:hAnsi="Arial Narrow"/>
          <w:sz w:val="22"/>
          <w:szCs w:val="22"/>
        </w:rPr>
        <w:t xml:space="preserve">partneriteks </w:t>
      </w:r>
      <w:r w:rsidR="00580442" w:rsidRPr="005F76B8">
        <w:rPr>
          <w:rFonts w:ascii="Arial Narrow" w:hAnsi="Arial Narrow"/>
          <w:sz w:val="22"/>
          <w:szCs w:val="22"/>
        </w:rPr>
        <w:t>olid toetatud projektides</w:t>
      </w:r>
      <w:r w:rsidRPr="005F76B8">
        <w:rPr>
          <w:rFonts w:ascii="Arial Narrow" w:hAnsi="Arial Narrow"/>
          <w:sz w:val="22"/>
          <w:szCs w:val="22"/>
        </w:rPr>
        <w:t xml:space="preserve"> Soome, Läti, </w:t>
      </w:r>
      <w:r w:rsidR="00580442" w:rsidRPr="005F76B8">
        <w:rPr>
          <w:rFonts w:ascii="Arial Narrow" w:hAnsi="Arial Narrow"/>
          <w:sz w:val="22"/>
          <w:szCs w:val="22"/>
        </w:rPr>
        <w:t>Island ja Holland.</w:t>
      </w:r>
      <w:r w:rsidRPr="005F76B8">
        <w:rPr>
          <w:rFonts w:ascii="Arial Narrow" w:hAnsi="Arial Narrow"/>
          <w:sz w:val="22"/>
          <w:szCs w:val="22"/>
        </w:rPr>
        <w:t xml:space="preserve"> </w:t>
      </w:r>
      <w:r w:rsidR="00580442" w:rsidRPr="005F76B8">
        <w:rPr>
          <w:rFonts w:ascii="Arial Narrow" w:hAnsi="Arial Narrow"/>
          <w:sz w:val="22"/>
          <w:szCs w:val="22"/>
        </w:rPr>
        <w:t>Toetuse saanud projektidesse on kaasatud 1316 noort, kellest üle 500 on vähemate võimalustega noored.</w:t>
      </w:r>
    </w:p>
    <w:p w14:paraId="54F4CBEC" w14:textId="77777777" w:rsidR="00174A1A" w:rsidRPr="005F76B8" w:rsidRDefault="00174A1A" w:rsidP="007E7665">
      <w:pPr>
        <w:jc w:val="both"/>
        <w:rPr>
          <w:rFonts w:ascii="Arial Narrow" w:hAnsi="Arial Narrow"/>
          <w:b/>
          <w:sz w:val="22"/>
          <w:szCs w:val="22"/>
        </w:rPr>
      </w:pPr>
    </w:p>
    <w:p w14:paraId="1D9D3716" w14:textId="77777777" w:rsidR="00094CD6" w:rsidRPr="005F76B8" w:rsidRDefault="00094CD6" w:rsidP="00094CD6">
      <w:pPr>
        <w:jc w:val="both"/>
        <w:rPr>
          <w:rFonts w:ascii="Arial Narrow" w:hAnsi="Arial Narrow"/>
          <w:b/>
          <w:sz w:val="22"/>
          <w:szCs w:val="22"/>
        </w:rPr>
      </w:pPr>
      <w:r w:rsidRPr="005F76B8">
        <w:rPr>
          <w:rFonts w:ascii="Arial Narrow" w:hAnsi="Arial Narrow"/>
          <w:b/>
          <w:sz w:val="22"/>
          <w:szCs w:val="22"/>
        </w:rPr>
        <w:t xml:space="preserve">2.4 EUROOPA VABATAHTLIK TEENISTUS </w:t>
      </w:r>
    </w:p>
    <w:p w14:paraId="3356FD77" w14:textId="77777777" w:rsidR="00094CD6" w:rsidRPr="005F76B8" w:rsidRDefault="00094CD6" w:rsidP="00094CD6">
      <w:pPr>
        <w:jc w:val="both"/>
        <w:rPr>
          <w:rFonts w:ascii="Arial Narrow" w:hAnsi="Arial Narrow"/>
          <w:b/>
          <w:sz w:val="22"/>
          <w:szCs w:val="22"/>
        </w:rPr>
      </w:pPr>
    </w:p>
    <w:p w14:paraId="2B469A18" w14:textId="77777777" w:rsidR="00094CD6" w:rsidRPr="005F76B8" w:rsidRDefault="00094CD6" w:rsidP="00094CD6">
      <w:pPr>
        <w:jc w:val="both"/>
        <w:rPr>
          <w:rFonts w:ascii="Arial Narrow" w:hAnsi="Arial Narrow"/>
          <w:b/>
          <w:sz w:val="22"/>
          <w:szCs w:val="22"/>
        </w:rPr>
      </w:pPr>
      <w:r w:rsidRPr="005F76B8">
        <w:rPr>
          <w:rFonts w:ascii="Arial Narrow" w:hAnsi="Arial Narrow"/>
          <w:b/>
          <w:sz w:val="22"/>
          <w:szCs w:val="22"/>
        </w:rPr>
        <w:t xml:space="preserve">EUROOPA VABATAHTLIK TEENISTUS </w:t>
      </w:r>
    </w:p>
    <w:p w14:paraId="4E9258B8" w14:textId="77777777" w:rsidR="00094CD6" w:rsidRPr="005F76B8" w:rsidRDefault="00094CD6" w:rsidP="00094CD6">
      <w:pPr>
        <w:jc w:val="both"/>
        <w:rPr>
          <w:rFonts w:ascii="Arial Narrow" w:hAnsi="Arial Narrow"/>
          <w:b/>
          <w:color w:val="FF0000"/>
          <w:sz w:val="22"/>
          <w:szCs w:val="22"/>
        </w:rPr>
      </w:pPr>
    </w:p>
    <w:tbl>
      <w:tblPr>
        <w:tblW w:w="84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1"/>
        <w:gridCol w:w="4279"/>
        <w:gridCol w:w="11"/>
      </w:tblGrid>
      <w:tr w:rsidR="00094CD6" w:rsidRPr="005F76B8" w14:paraId="4A5C6A5B" w14:textId="77777777" w:rsidTr="009D4D2C">
        <w:trPr>
          <w:gridAfter w:val="1"/>
          <w:wAfter w:w="11" w:type="dxa"/>
        </w:trPr>
        <w:tc>
          <w:tcPr>
            <w:tcW w:w="4141" w:type="dxa"/>
            <w:tcBorders>
              <w:top w:val="single" w:sz="4" w:space="0" w:color="auto"/>
              <w:left w:val="single" w:sz="4" w:space="0" w:color="auto"/>
              <w:bottom w:val="single" w:sz="4" w:space="0" w:color="auto"/>
              <w:right w:val="single" w:sz="4" w:space="0" w:color="auto"/>
            </w:tcBorders>
            <w:hideMark/>
          </w:tcPr>
          <w:p w14:paraId="5F62680E" w14:textId="77777777" w:rsidR="00094CD6" w:rsidRPr="005F76B8" w:rsidRDefault="00094CD6" w:rsidP="009D4D2C">
            <w:pPr>
              <w:spacing w:line="276" w:lineRule="auto"/>
              <w:jc w:val="both"/>
              <w:rPr>
                <w:rFonts w:ascii="Arial Narrow" w:hAnsi="Arial Narrow"/>
                <w:b/>
                <w:sz w:val="22"/>
                <w:szCs w:val="22"/>
                <w:lang w:eastAsia="en-US"/>
              </w:rPr>
            </w:pPr>
            <w:r w:rsidRPr="005F76B8">
              <w:rPr>
                <w:rFonts w:ascii="Arial Narrow" w:hAnsi="Arial Narrow"/>
                <w:b/>
                <w:sz w:val="22"/>
                <w:szCs w:val="22"/>
              </w:rPr>
              <w:t>Esitatud projekte</w:t>
            </w:r>
          </w:p>
        </w:tc>
        <w:tc>
          <w:tcPr>
            <w:tcW w:w="4279" w:type="dxa"/>
            <w:tcBorders>
              <w:top w:val="single" w:sz="4" w:space="0" w:color="auto"/>
              <w:left w:val="single" w:sz="4" w:space="0" w:color="auto"/>
              <w:bottom w:val="single" w:sz="4" w:space="0" w:color="auto"/>
              <w:right w:val="single" w:sz="4" w:space="0" w:color="auto"/>
            </w:tcBorders>
            <w:hideMark/>
          </w:tcPr>
          <w:p w14:paraId="5D3EB96D" w14:textId="77777777" w:rsidR="00094CD6" w:rsidRPr="005F76B8" w:rsidRDefault="00094CD6" w:rsidP="009D4D2C">
            <w:pPr>
              <w:spacing w:line="276" w:lineRule="auto"/>
              <w:jc w:val="both"/>
              <w:rPr>
                <w:rFonts w:ascii="Arial Narrow" w:hAnsi="Arial Narrow"/>
                <w:sz w:val="22"/>
                <w:szCs w:val="22"/>
                <w:lang w:val="en-US" w:eastAsia="en-US"/>
              </w:rPr>
            </w:pPr>
            <w:r w:rsidRPr="005F76B8">
              <w:rPr>
                <w:rFonts w:ascii="Arial Narrow" w:hAnsi="Arial Narrow"/>
                <w:sz w:val="22"/>
                <w:szCs w:val="22"/>
                <w:lang w:val="en-US" w:eastAsia="en-US"/>
              </w:rPr>
              <w:t>55</w:t>
            </w:r>
          </w:p>
        </w:tc>
      </w:tr>
      <w:tr w:rsidR="00094CD6" w:rsidRPr="005F76B8" w14:paraId="054F71CF" w14:textId="77777777" w:rsidTr="009D4D2C">
        <w:trPr>
          <w:gridAfter w:val="1"/>
          <w:wAfter w:w="11" w:type="dxa"/>
        </w:trPr>
        <w:tc>
          <w:tcPr>
            <w:tcW w:w="4141" w:type="dxa"/>
            <w:tcBorders>
              <w:top w:val="single" w:sz="4" w:space="0" w:color="auto"/>
              <w:left w:val="single" w:sz="4" w:space="0" w:color="auto"/>
              <w:bottom w:val="single" w:sz="4" w:space="0" w:color="auto"/>
              <w:right w:val="single" w:sz="4" w:space="0" w:color="auto"/>
            </w:tcBorders>
            <w:hideMark/>
          </w:tcPr>
          <w:p w14:paraId="56690424" w14:textId="77777777" w:rsidR="00094CD6" w:rsidRPr="005F76B8" w:rsidRDefault="00094CD6" w:rsidP="009D4D2C">
            <w:pPr>
              <w:spacing w:line="276" w:lineRule="auto"/>
              <w:jc w:val="both"/>
              <w:rPr>
                <w:rFonts w:ascii="Arial Narrow" w:hAnsi="Arial Narrow"/>
                <w:b/>
                <w:sz w:val="22"/>
                <w:szCs w:val="22"/>
                <w:lang w:eastAsia="en-US"/>
              </w:rPr>
            </w:pPr>
            <w:r w:rsidRPr="005F76B8">
              <w:rPr>
                <w:rFonts w:ascii="Arial Narrow" w:hAnsi="Arial Narrow"/>
                <w:b/>
                <w:sz w:val="22"/>
                <w:szCs w:val="22"/>
              </w:rPr>
              <w:t>Teenistuste arv projektides</w:t>
            </w:r>
          </w:p>
        </w:tc>
        <w:tc>
          <w:tcPr>
            <w:tcW w:w="4279" w:type="dxa"/>
            <w:tcBorders>
              <w:top w:val="single" w:sz="4" w:space="0" w:color="auto"/>
              <w:left w:val="single" w:sz="4" w:space="0" w:color="auto"/>
              <w:bottom w:val="single" w:sz="4" w:space="0" w:color="auto"/>
              <w:right w:val="single" w:sz="4" w:space="0" w:color="auto"/>
            </w:tcBorders>
            <w:hideMark/>
          </w:tcPr>
          <w:p w14:paraId="15D0C62D" w14:textId="77777777" w:rsidR="00094CD6" w:rsidRPr="005F76B8" w:rsidRDefault="00094CD6" w:rsidP="009D4D2C">
            <w:pPr>
              <w:spacing w:line="276" w:lineRule="auto"/>
              <w:jc w:val="both"/>
              <w:rPr>
                <w:rFonts w:ascii="Arial Narrow" w:hAnsi="Arial Narrow"/>
                <w:sz w:val="22"/>
                <w:szCs w:val="22"/>
                <w:lang w:val="en-US" w:eastAsia="en-US"/>
              </w:rPr>
            </w:pPr>
            <w:r w:rsidRPr="005F76B8">
              <w:rPr>
                <w:rFonts w:ascii="Arial Narrow" w:hAnsi="Arial Narrow"/>
                <w:sz w:val="22"/>
                <w:szCs w:val="22"/>
                <w:lang w:val="en-US"/>
              </w:rPr>
              <w:t>176</w:t>
            </w:r>
          </w:p>
        </w:tc>
      </w:tr>
      <w:tr w:rsidR="00094CD6" w:rsidRPr="005F76B8" w14:paraId="6A0B2362" w14:textId="77777777" w:rsidTr="009D4D2C">
        <w:trPr>
          <w:gridAfter w:val="1"/>
          <w:wAfter w:w="11" w:type="dxa"/>
        </w:trPr>
        <w:tc>
          <w:tcPr>
            <w:tcW w:w="4141" w:type="dxa"/>
            <w:tcBorders>
              <w:top w:val="single" w:sz="4" w:space="0" w:color="auto"/>
              <w:left w:val="single" w:sz="4" w:space="0" w:color="auto"/>
              <w:bottom w:val="single" w:sz="4" w:space="0" w:color="auto"/>
              <w:right w:val="single" w:sz="4" w:space="0" w:color="auto"/>
            </w:tcBorders>
            <w:hideMark/>
          </w:tcPr>
          <w:p w14:paraId="53CDD449" w14:textId="77777777" w:rsidR="00094CD6" w:rsidRPr="005F76B8" w:rsidRDefault="00094CD6" w:rsidP="009D4D2C">
            <w:pPr>
              <w:spacing w:line="276" w:lineRule="auto"/>
              <w:jc w:val="both"/>
              <w:rPr>
                <w:rFonts w:ascii="Arial Narrow" w:hAnsi="Arial Narrow"/>
                <w:b/>
                <w:sz w:val="22"/>
                <w:szCs w:val="22"/>
                <w:lang w:eastAsia="en-US"/>
              </w:rPr>
            </w:pPr>
            <w:r w:rsidRPr="005F76B8">
              <w:rPr>
                <w:rFonts w:ascii="Arial Narrow" w:hAnsi="Arial Narrow"/>
                <w:b/>
                <w:sz w:val="22"/>
                <w:szCs w:val="22"/>
              </w:rPr>
              <w:t>Toetatud projekte</w:t>
            </w:r>
          </w:p>
        </w:tc>
        <w:tc>
          <w:tcPr>
            <w:tcW w:w="4279" w:type="dxa"/>
            <w:tcBorders>
              <w:top w:val="single" w:sz="4" w:space="0" w:color="auto"/>
              <w:left w:val="single" w:sz="4" w:space="0" w:color="auto"/>
              <w:bottom w:val="single" w:sz="4" w:space="0" w:color="auto"/>
              <w:right w:val="single" w:sz="4" w:space="0" w:color="auto"/>
            </w:tcBorders>
            <w:hideMark/>
          </w:tcPr>
          <w:p w14:paraId="1A55D64E" w14:textId="77777777" w:rsidR="00094CD6" w:rsidRPr="005F76B8" w:rsidRDefault="00094CD6" w:rsidP="009D4D2C">
            <w:pPr>
              <w:spacing w:line="276" w:lineRule="auto"/>
              <w:jc w:val="both"/>
              <w:rPr>
                <w:rFonts w:ascii="Arial Narrow" w:hAnsi="Arial Narrow"/>
                <w:sz w:val="22"/>
                <w:szCs w:val="22"/>
                <w:lang w:val="en-US" w:eastAsia="en-US"/>
              </w:rPr>
            </w:pPr>
            <w:r w:rsidRPr="005F76B8">
              <w:rPr>
                <w:rFonts w:ascii="Arial Narrow" w:hAnsi="Arial Narrow"/>
                <w:sz w:val="22"/>
                <w:szCs w:val="22"/>
                <w:lang w:val="en-US" w:eastAsia="en-US"/>
              </w:rPr>
              <w:t>45</w:t>
            </w:r>
          </w:p>
        </w:tc>
      </w:tr>
      <w:tr w:rsidR="00094CD6" w:rsidRPr="005F76B8" w14:paraId="7E81F8EB" w14:textId="77777777" w:rsidTr="009D4D2C">
        <w:trPr>
          <w:gridAfter w:val="1"/>
          <w:wAfter w:w="11" w:type="dxa"/>
        </w:trPr>
        <w:tc>
          <w:tcPr>
            <w:tcW w:w="4141" w:type="dxa"/>
            <w:tcBorders>
              <w:top w:val="single" w:sz="4" w:space="0" w:color="auto"/>
              <w:left w:val="single" w:sz="4" w:space="0" w:color="auto"/>
              <w:bottom w:val="single" w:sz="4" w:space="0" w:color="auto"/>
              <w:right w:val="single" w:sz="4" w:space="0" w:color="auto"/>
            </w:tcBorders>
            <w:hideMark/>
          </w:tcPr>
          <w:p w14:paraId="48595785" w14:textId="77777777" w:rsidR="00094CD6" w:rsidRPr="005F76B8" w:rsidRDefault="00094CD6" w:rsidP="009D4D2C">
            <w:pPr>
              <w:spacing w:line="276" w:lineRule="auto"/>
              <w:jc w:val="both"/>
              <w:rPr>
                <w:rFonts w:ascii="Arial Narrow" w:hAnsi="Arial Narrow"/>
                <w:b/>
                <w:sz w:val="22"/>
                <w:szCs w:val="22"/>
                <w:lang w:eastAsia="en-US"/>
              </w:rPr>
            </w:pPr>
            <w:r w:rsidRPr="005F76B8">
              <w:rPr>
                <w:rFonts w:ascii="Arial Narrow" w:hAnsi="Arial Narrow"/>
                <w:b/>
                <w:sz w:val="22"/>
                <w:szCs w:val="22"/>
              </w:rPr>
              <w:t>Teenistuste arv toetatud projektides</w:t>
            </w:r>
          </w:p>
        </w:tc>
        <w:tc>
          <w:tcPr>
            <w:tcW w:w="4279" w:type="dxa"/>
            <w:tcBorders>
              <w:top w:val="single" w:sz="4" w:space="0" w:color="auto"/>
              <w:left w:val="single" w:sz="4" w:space="0" w:color="auto"/>
              <w:bottom w:val="single" w:sz="4" w:space="0" w:color="auto"/>
              <w:right w:val="single" w:sz="4" w:space="0" w:color="auto"/>
            </w:tcBorders>
          </w:tcPr>
          <w:p w14:paraId="267F58E4" w14:textId="77777777" w:rsidR="00094CD6" w:rsidRPr="005F76B8" w:rsidRDefault="00094CD6" w:rsidP="009D4D2C">
            <w:pPr>
              <w:spacing w:line="276" w:lineRule="auto"/>
              <w:jc w:val="both"/>
              <w:rPr>
                <w:rFonts w:ascii="Arial Narrow" w:hAnsi="Arial Narrow"/>
                <w:sz w:val="22"/>
                <w:szCs w:val="22"/>
                <w:lang w:val="en-US" w:eastAsia="en-US"/>
              </w:rPr>
            </w:pPr>
            <w:r w:rsidRPr="005F76B8">
              <w:rPr>
                <w:rFonts w:ascii="Arial Narrow" w:hAnsi="Arial Narrow"/>
                <w:sz w:val="22"/>
                <w:szCs w:val="22"/>
                <w:lang w:val="en-US" w:eastAsia="en-US"/>
              </w:rPr>
              <w:t>133</w:t>
            </w:r>
          </w:p>
        </w:tc>
      </w:tr>
      <w:tr w:rsidR="00094CD6" w:rsidRPr="005F76B8" w14:paraId="7C2618CC" w14:textId="77777777" w:rsidTr="009D4D2C">
        <w:trPr>
          <w:gridAfter w:val="1"/>
          <w:wAfter w:w="11" w:type="dxa"/>
        </w:trPr>
        <w:tc>
          <w:tcPr>
            <w:tcW w:w="4141" w:type="dxa"/>
            <w:tcBorders>
              <w:top w:val="single" w:sz="4" w:space="0" w:color="auto"/>
              <w:left w:val="single" w:sz="4" w:space="0" w:color="auto"/>
              <w:bottom w:val="single" w:sz="4" w:space="0" w:color="auto"/>
              <w:right w:val="single" w:sz="4" w:space="0" w:color="auto"/>
            </w:tcBorders>
            <w:hideMark/>
          </w:tcPr>
          <w:p w14:paraId="5B374442" w14:textId="77777777" w:rsidR="00094CD6" w:rsidRPr="005F76B8" w:rsidRDefault="00094CD6" w:rsidP="009D4D2C">
            <w:pPr>
              <w:spacing w:line="276" w:lineRule="auto"/>
              <w:jc w:val="both"/>
              <w:rPr>
                <w:rFonts w:ascii="Arial Narrow" w:hAnsi="Arial Narrow"/>
                <w:b/>
                <w:sz w:val="22"/>
                <w:szCs w:val="22"/>
                <w:lang w:eastAsia="en-US"/>
              </w:rPr>
            </w:pPr>
            <w:proofErr w:type="spellStart"/>
            <w:r w:rsidRPr="005F76B8">
              <w:rPr>
                <w:rFonts w:ascii="Arial Narrow" w:hAnsi="Arial Narrow"/>
                <w:b/>
                <w:sz w:val="22"/>
                <w:szCs w:val="22"/>
              </w:rPr>
              <w:t>Sh</w:t>
            </w:r>
            <w:proofErr w:type="spellEnd"/>
            <w:r w:rsidRPr="005F76B8">
              <w:rPr>
                <w:rFonts w:ascii="Arial Narrow" w:hAnsi="Arial Narrow"/>
                <w:b/>
                <w:sz w:val="22"/>
                <w:szCs w:val="22"/>
              </w:rPr>
              <w:t xml:space="preserve"> saatvad teenistused</w:t>
            </w:r>
          </w:p>
        </w:tc>
        <w:tc>
          <w:tcPr>
            <w:tcW w:w="4279" w:type="dxa"/>
            <w:tcBorders>
              <w:top w:val="single" w:sz="4" w:space="0" w:color="auto"/>
              <w:left w:val="single" w:sz="4" w:space="0" w:color="auto"/>
              <w:bottom w:val="single" w:sz="4" w:space="0" w:color="auto"/>
              <w:right w:val="single" w:sz="4" w:space="0" w:color="auto"/>
            </w:tcBorders>
          </w:tcPr>
          <w:p w14:paraId="72427F9A" w14:textId="77777777" w:rsidR="00094CD6" w:rsidRPr="005F76B8" w:rsidRDefault="00094CD6" w:rsidP="009D4D2C">
            <w:pPr>
              <w:spacing w:line="276" w:lineRule="auto"/>
              <w:jc w:val="both"/>
              <w:rPr>
                <w:rFonts w:ascii="Arial Narrow" w:hAnsi="Arial Narrow"/>
                <w:sz w:val="22"/>
                <w:szCs w:val="22"/>
                <w:lang w:val="en-US" w:eastAsia="en-US"/>
              </w:rPr>
            </w:pPr>
            <w:r w:rsidRPr="005F76B8">
              <w:rPr>
                <w:rFonts w:ascii="Arial Narrow" w:hAnsi="Arial Narrow"/>
                <w:sz w:val="22"/>
                <w:szCs w:val="22"/>
                <w:lang w:val="en-US" w:eastAsia="en-US"/>
              </w:rPr>
              <w:t>15</w:t>
            </w:r>
          </w:p>
        </w:tc>
      </w:tr>
      <w:tr w:rsidR="00094CD6" w:rsidRPr="005F76B8" w14:paraId="7F28D0DF" w14:textId="77777777" w:rsidTr="009D4D2C">
        <w:trPr>
          <w:gridAfter w:val="1"/>
          <w:wAfter w:w="11" w:type="dxa"/>
        </w:trPr>
        <w:tc>
          <w:tcPr>
            <w:tcW w:w="4141" w:type="dxa"/>
            <w:tcBorders>
              <w:top w:val="single" w:sz="4" w:space="0" w:color="auto"/>
              <w:left w:val="single" w:sz="4" w:space="0" w:color="auto"/>
              <w:bottom w:val="single" w:sz="4" w:space="0" w:color="auto"/>
              <w:right w:val="single" w:sz="4" w:space="0" w:color="auto"/>
            </w:tcBorders>
            <w:hideMark/>
          </w:tcPr>
          <w:p w14:paraId="5C925300" w14:textId="77777777" w:rsidR="00094CD6" w:rsidRPr="005F76B8" w:rsidRDefault="00094CD6" w:rsidP="009D4D2C">
            <w:pPr>
              <w:spacing w:line="276" w:lineRule="auto"/>
              <w:jc w:val="both"/>
              <w:rPr>
                <w:rFonts w:ascii="Arial Narrow" w:hAnsi="Arial Narrow"/>
                <w:b/>
                <w:sz w:val="22"/>
                <w:szCs w:val="22"/>
                <w:lang w:eastAsia="en-US"/>
              </w:rPr>
            </w:pPr>
            <w:proofErr w:type="spellStart"/>
            <w:r w:rsidRPr="005F76B8">
              <w:rPr>
                <w:rFonts w:ascii="Arial Narrow" w:hAnsi="Arial Narrow"/>
                <w:b/>
                <w:sz w:val="22"/>
                <w:szCs w:val="22"/>
              </w:rPr>
              <w:t>Sh</w:t>
            </w:r>
            <w:proofErr w:type="spellEnd"/>
            <w:r w:rsidRPr="005F76B8">
              <w:rPr>
                <w:rFonts w:ascii="Arial Narrow" w:hAnsi="Arial Narrow"/>
                <w:b/>
                <w:sz w:val="22"/>
                <w:szCs w:val="22"/>
              </w:rPr>
              <w:t xml:space="preserve"> vastuvõtvad teenistused</w:t>
            </w:r>
          </w:p>
        </w:tc>
        <w:tc>
          <w:tcPr>
            <w:tcW w:w="4279" w:type="dxa"/>
            <w:tcBorders>
              <w:top w:val="single" w:sz="4" w:space="0" w:color="auto"/>
              <w:left w:val="single" w:sz="4" w:space="0" w:color="auto"/>
              <w:bottom w:val="single" w:sz="4" w:space="0" w:color="auto"/>
              <w:right w:val="single" w:sz="4" w:space="0" w:color="auto"/>
            </w:tcBorders>
          </w:tcPr>
          <w:p w14:paraId="748721CE" w14:textId="77777777" w:rsidR="00094CD6" w:rsidRPr="005F76B8" w:rsidRDefault="00094CD6" w:rsidP="009D4D2C">
            <w:pPr>
              <w:spacing w:line="276" w:lineRule="auto"/>
              <w:jc w:val="both"/>
              <w:rPr>
                <w:rFonts w:ascii="Arial Narrow" w:hAnsi="Arial Narrow"/>
                <w:sz w:val="22"/>
                <w:szCs w:val="22"/>
                <w:lang w:val="en-US" w:eastAsia="en-US"/>
              </w:rPr>
            </w:pPr>
            <w:r w:rsidRPr="005F76B8">
              <w:rPr>
                <w:rFonts w:ascii="Arial Narrow" w:hAnsi="Arial Narrow"/>
                <w:sz w:val="22"/>
                <w:szCs w:val="22"/>
                <w:lang w:val="en-US" w:eastAsia="en-US"/>
              </w:rPr>
              <w:t>118</w:t>
            </w:r>
          </w:p>
        </w:tc>
      </w:tr>
      <w:tr w:rsidR="00094CD6" w:rsidRPr="005F76B8" w14:paraId="03445D3D" w14:textId="77777777" w:rsidTr="009D4D2C">
        <w:trPr>
          <w:gridAfter w:val="1"/>
          <w:wAfter w:w="11" w:type="dxa"/>
        </w:trPr>
        <w:tc>
          <w:tcPr>
            <w:tcW w:w="4141" w:type="dxa"/>
            <w:tcBorders>
              <w:top w:val="single" w:sz="4" w:space="0" w:color="auto"/>
              <w:left w:val="single" w:sz="4" w:space="0" w:color="auto"/>
              <w:bottom w:val="single" w:sz="4" w:space="0" w:color="auto"/>
              <w:right w:val="single" w:sz="4" w:space="0" w:color="auto"/>
            </w:tcBorders>
            <w:hideMark/>
          </w:tcPr>
          <w:p w14:paraId="5BE1F0B9" w14:textId="77777777" w:rsidR="00094CD6" w:rsidRPr="005F76B8" w:rsidRDefault="00094CD6" w:rsidP="009D4D2C">
            <w:pPr>
              <w:spacing w:line="276" w:lineRule="auto"/>
              <w:jc w:val="both"/>
              <w:rPr>
                <w:rFonts w:ascii="Arial Narrow" w:hAnsi="Arial Narrow"/>
                <w:b/>
                <w:sz w:val="22"/>
                <w:szCs w:val="22"/>
                <w:lang w:eastAsia="en-US"/>
              </w:rPr>
            </w:pPr>
            <w:r w:rsidRPr="005F76B8">
              <w:rPr>
                <w:rFonts w:ascii="Arial Narrow" w:hAnsi="Arial Narrow"/>
                <w:b/>
                <w:sz w:val="22"/>
                <w:szCs w:val="22"/>
              </w:rPr>
              <w:t xml:space="preserve">Toetatud teenistustesse kaasatud </w:t>
            </w:r>
            <w:r w:rsidRPr="005F76B8">
              <w:rPr>
                <w:rFonts w:ascii="Arial Narrow" w:hAnsi="Arial Narrow"/>
                <w:b/>
                <w:sz w:val="22"/>
                <w:szCs w:val="22"/>
              </w:rPr>
              <w:lastRenderedPageBreak/>
              <w:t>sihtgruppide riskitegurid (mitu kaasatuse sihtgrupi noort?)</w:t>
            </w:r>
          </w:p>
        </w:tc>
        <w:tc>
          <w:tcPr>
            <w:tcW w:w="4279" w:type="dxa"/>
            <w:tcBorders>
              <w:top w:val="single" w:sz="4" w:space="0" w:color="auto"/>
              <w:left w:val="single" w:sz="4" w:space="0" w:color="auto"/>
              <w:bottom w:val="single" w:sz="4" w:space="0" w:color="auto"/>
              <w:right w:val="single" w:sz="4" w:space="0" w:color="auto"/>
            </w:tcBorders>
          </w:tcPr>
          <w:p w14:paraId="05DCD0D6" w14:textId="77777777" w:rsidR="00094CD6" w:rsidRPr="005F76B8" w:rsidRDefault="00094CD6" w:rsidP="009D4D2C">
            <w:pPr>
              <w:spacing w:line="276" w:lineRule="auto"/>
              <w:jc w:val="both"/>
              <w:rPr>
                <w:rFonts w:ascii="Arial Narrow" w:hAnsi="Arial Narrow"/>
                <w:color w:val="FF0000"/>
                <w:sz w:val="22"/>
                <w:szCs w:val="22"/>
                <w:lang w:val="en-US" w:eastAsia="en-US"/>
              </w:rPr>
            </w:pPr>
            <w:r w:rsidRPr="005F76B8">
              <w:rPr>
                <w:rFonts w:ascii="Arial Narrow" w:hAnsi="Arial Narrow"/>
                <w:sz w:val="22"/>
                <w:szCs w:val="22"/>
                <w:lang w:val="en-US" w:eastAsia="en-US"/>
              </w:rPr>
              <w:lastRenderedPageBreak/>
              <w:t>55</w:t>
            </w:r>
          </w:p>
        </w:tc>
      </w:tr>
      <w:tr w:rsidR="00094CD6" w:rsidRPr="005F76B8" w14:paraId="1516C612" w14:textId="77777777" w:rsidTr="009D4D2C">
        <w:trPr>
          <w:gridAfter w:val="1"/>
          <w:wAfter w:w="11" w:type="dxa"/>
        </w:trPr>
        <w:tc>
          <w:tcPr>
            <w:tcW w:w="4141" w:type="dxa"/>
            <w:tcBorders>
              <w:top w:val="single" w:sz="4" w:space="0" w:color="auto"/>
              <w:left w:val="single" w:sz="4" w:space="0" w:color="auto"/>
              <w:bottom w:val="single" w:sz="4" w:space="0" w:color="auto"/>
              <w:right w:val="single" w:sz="4" w:space="0" w:color="auto"/>
            </w:tcBorders>
            <w:hideMark/>
          </w:tcPr>
          <w:p w14:paraId="70B9A92D" w14:textId="77777777" w:rsidR="00094CD6" w:rsidRPr="005F76B8" w:rsidRDefault="00094CD6" w:rsidP="009D4D2C">
            <w:pPr>
              <w:spacing w:line="276" w:lineRule="auto"/>
              <w:rPr>
                <w:rFonts w:ascii="Arial Narrow" w:hAnsi="Arial Narrow"/>
                <w:b/>
                <w:sz w:val="22"/>
                <w:szCs w:val="22"/>
                <w:lang w:eastAsia="en-US"/>
              </w:rPr>
            </w:pPr>
            <w:r w:rsidRPr="005F76B8">
              <w:rPr>
                <w:rFonts w:ascii="Arial Narrow" w:hAnsi="Arial Narrow"/>
                <w:b/>
                <w:sz w:val="22"/>
                <w:szCs w:val="22"/>
              </w:rPr>
              <w:lastRenderedPageBreak/>
              <w:t>Esitatud organisatsiooni sooviavaldusvorme (lõpetatud akrediteeringud)</w:t>
            </w:r>
          </w:p>
        </w:tc>
        <w:tc>
          <w:tcPr>
            <w:tcW w:w="4279" w:type="dxa"/>
            <w:tcBorders>
              <w:top w:val="single" w:sz="4" w:space="0" w:color="auto"/>
              <w:left w:val="single" w:sz="4" w:space="0" w:color="auto"/>
              <w:bottom w:val="single" w:sz="4" w:space="0" w:color="auto"/>
              <w:right w:val="single" w:sz="4" w:space="0" w:color="auto"/>
            </w:tcBorders>
            <w:hideMark/>
          </w:tcPr>
          <w:p w14:paraId="1D9C1026" w14:textId="77777777" w:rsidR="00094CD6" w:rsidRPr="005F76B8" w:rsidRDefault="00094CD6" w:rsidP="009D4D2C">
            <w:pPr>
              <w:spacing w:line="276" w:lineRule="auto"/>
              <w:jc w:val="both"/>
              <w:rPr>
                <w:rFonts w:ascii="Arial Narrow" w:hAnsi="Arial Narrow"/>
                <w:sz w:val="22"/>
                <w:szCs w:val="22"/>
                <w:lang w:val="en-US"/>
              </w:rPr>
            </w:pPr>
            <w:r w:rsidRPr="005F76B8">
              <w:rPr>
                <w:rFonts w:ascii="Arial Narrow" w:hAnsi="Arial Narrow"/>
                <w:sz w:val="22"/>
                <w:szCs w:val="22"/>
                <w:lang w:val="en-US"/>
              </w:rPr>
              <w:t>42</w:t>
            </w:r>
          </w:p>
          <w:p w14:paraId="07244279" w14:textId="7B94E1E2" w:rsidR="00094CD6" w:rsidRPr="005F76B8" w:rsidRDefault="00094CD6" w:rsidP="009D4D2C">
            <w:pPr>
              <w:spacing w:line="276" w:lineRule="auto"/>
              <w:rPr>
                <w:rFonts w:ascii="Arial Narrow" w:hAnsi="Arial Narrow"/>
                <w:sz w:val="22"/>
                <w:szCs w:val="22"/>
                <w:lang w:val="en-US" w:eastAsia="en-US"/>
              </w:rPr>
            </w:pPr>
            <w:r w:rsidRPr="005F76B8">
              <w:rPr>
                <w:rFonts w:ascii="Arial Narrow" w:hAnsi="Arial Narrow"/>
                <w:sz w:val="22"/>
                <w:szCs w:val="22"/>
                <w:lang w:val="en-US"/>
              </w:rPr>
              <w:t>(</w:t>
            </w:r>
            <w:r w:rsidRPr="005F76B8">
              <w:rPr>
                <w:rFonts w:ascii="Arial Narrow" w:hAnsi="Arial Narrow"/>
                <w:sz w:val="22"/>
                <w:szCs w:val="22"/>
              </w:rPr>
              <w:t xml:space="preserve">neist sai akrediteeringu 39 organisatsiooni, eitav akrediteerimisotsus anti 2-le organisatsioonile, menetluses on 1 akrediteering – </w:t>
            </w:r>
            <w:r w:rsidR="007D40E2" w:rsidRPr="005F76B8">
              <w:rPr>
                <w:rFonts w:ascii="Arial Narrow" w:hAnsi="Arial Narrow"/>
                <w:sz w:val="22"/>
                <w:szCs w:val="22"/>
              </w:rPr>
              <w:t xml:space="preserve">seisuga </w:t>
            </w:r>
            <w:r w:rsidRPr="005F76B8">
              <w:rPr>
                <w:rFonts w:ascii="Arial Narrow" w:hAnsi="Arial Narrow"/>
                <w:sz w:val="22"/>
                <w:szCs w:val="22"/>
              </w:rPr>
              <w:t>11.02.14)</w:t>
            </w:r>
          </w:p>
        </w:tc>
      </w:tr>
      <w:tr w:rsidR="00094CD6" w:rsidRPr="005F76B8" w14:paraId="21E7D76D" w14:textId="77777777" w:rsidTr="009D4D2C">
        <w:trPr>
          <w:gridAfter w:val="1"/>
          <w:wAfter w:w="11" w:type="dxa"/>
          <w:trHeight w:val="210"/>
        </w:trPr>
        <w:tc>
          <w:tcPr>
            <w:tcW w:w="41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5B9572A" w14:textId="77777777" w:rsidR="00094CD6" w:rsidRPr="005F76B8" w:rsidRDefault="00094CD6" w:rsidP="009D4D2C">
            <w:pPr>
              <w:spacing w:line="276" w:lineRule="auto"/>
              <w:jc w:val="both"/>
              <w:rPr>
                <w:rFonts w:ascii="Arial Narrow" w:hAnsi="Arial Narrow"/>
                <w:b/>
                <w:sz w:val="22"/>
                <w:szCs w:val="22"/>
                <w:lang w:eastAsia="en-US"/>
              </w:rPr>
            </w:pPr>
            <w:proofErr w:type="spellStart"/>
            <w:r w:rsidRPr="005F76B8">
              <w:rPr>
                <w:rFonts w:ascii="Arial Narrow" w:hAnsi="Arial Narrow"/>
                <w:b/>
                <w:sz w:val="22"/>
                <w:szCs w:val="22"/>
              </w:rPr>
              <w:t>Sh</w:t>
            </w:r>
            <w:proofErr w:type="spellEnd"/>
            <w:r w:rsidRPr="005F76B8">
              <w:rPr>
                <w:rFonts w:ascii="Arial Narrow" w:hAnsi="Arial Narrow"/>
                <w:b/>
                <w:sz w:val="22"/>
                <w:szCs w:val="22"/>
              </w:rPr>
              <w:t>. väljastati saatvaid akrediteeringuid</w:t>
            </w:r>
          </w:p>
        </w:tc>
        <w:tc>
          <w:tcPr>
            <w:tcW w:w="42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251A9B1" w14:textId="77777777" w:rsidR="00094CD6" w:rsidRPr="005F76B8" w:rsidRDefault="00094CD6" w:rsidP="009D4D2C">
            <w:pPr>
              <w:spacing w:line="276" w:lineRule="auto"/>
              <w:jc w:val="both"/>
              <w:rPr>
                <w:rFonts w:ascii="Arial Narrow" w:hAnsi="Arial Narrow"/>
                <w:sz w:val="22"/>
                <w:szCs w:val="22"/>
                <w:lang w:val="en-US" w:eastAsia="en-US"/>
              </w:rPr>
            </w:pPr>
            <w:r w:rsidRPr="005F76B8">
              <w:rPr>
                <w:rFonts w:ascii="Arial Narrow" w:hAnsi="Arial Narrow"/>
                <w:sz w:val="22"/>
                <w:szCs w:val="22"/>
                <w:lang w:val="en-US"/>
              </w:rPr>
              <w:t>16</w:t>
            </w:r>
          </w:p>
        </w:tc>
      </w:tr>
      <w:tr w:rsidR="00094CD6" w:rsidRPr="005F76B8" w14:paraId="6320A6C7" w14:textId="77777777" w:rsidTr="009D4D2C">
        <w:trPr>
          <w:trHeight w:val="210"/>
        </w:trPr>
        <w:tc>
          <w:tcPr>
            <w:tcW w:w="41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6402832" w14:textId="77777777" w:rsidR="00094CD6" w:rsidRPr="005F76B8" w:rsidRDefault="00094CD6" w:rsidP="009D4D2C">
            <w:pPr>
              <w:spacing w:line="276" w:lineRule="auto"/>
              <w:rPr>
                <w:rFonts w:ascii="Arial Narrow" w:hAnsi="Arial Narrow"/>
                <w:b/>
                <w:sz w:val="22"/>
                <w:szCs w:val="22"/>
                <w:lang w:eastAsia="en-US"/>
              </w:rPr>
            </w:pPr>
            <w:proofErr w:type="spellStart"/>
            <w:r w:rsidRPr="005F76B8">
              <w:rPr>
                <w:rFonts w:ascii="Arial Narrow" w:hAnsi="Arial Narrow"/>
                <w:b/>
                <w:sz w:val="22"/>
                <w:szCs w:val="22"/>
              </w:rPr>
              <w:t>Sh</w:t>
            </w:r>
            <w:proofErr w:type="spellEnd"/>
            <w:r w:rsidRPr="005F76B8">
              <w:rPr>
                <w:rFonts w:ascii="Arial Narrow" w:hAnsi="Arial Narrow"/>
                <w:b/>
                <w:sz w:val="22"/>
                <w:szCs w:val="22"/>
              </w:rPr>
              <w:t>. väljastati vastuvõtvaid akrediteeringuid</w:t>
            </w:r>
          </w:p>
        </w:tc>
        <w:tc>
          <w:tcPr>
            <w:tcW w:w="429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652D775" w14:textId="77777777" w:rsidR="00094CD6" w:rsidRPr="005F76B8" w:rsidRDefault="00094CD6" w:rsidP="009D4D2C">
            <w:pPr>
              <w:spacing w:line="276" w:lineRule="auto"/>
              <w:jc w:val="both"/>
              <w:rPr>
                <w:rFonts w:ascii="Arial Narrow" w:hAnsi="Arial Narrow"/>
                <w:sz w:val="22"/>
                <w:szCs w:val="22"/>
                <w:lang w:val="en-US" w:eastAsia="en-US"/>
              </w:rPr>
            </w:pPr>
            <w:r w:rsidRPr="005F76B8">
              <w:rPr>
                <w:rFonts w:ascii="Arial Narrow" w:hAnsi="Arial Narrow"/>
                <w:sz w:val="22"/>
                <w:szCs w:val="22"/>
                <w:lang w:val="en-US"/>
              </w:rPr>
              <w:t>31</w:t>
            </w:r>
          </w:p>
        </w:tc>
      </w:tr>
      <w:tr w:rsidR="00094CD6" w:rsidRPr="005F76B8" w14:paraId="371DAE99" w14:textId="77777777" w:rsidTr="009D4D2C">
        <w:trPr>
          <w:trHeight w:val="225"/>
        </w:trPr>
        <w:tc>
          <w:tcPr>
            <w:tcW w:w="41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6AB031F" w14:textId="77777777" w:rsidR="00094CD6" w:rsidRPr="005F76B8" w:rsidRDefault="00094CD6" w:rsidP="009D4D2C">
            <w:pPr>
              <w:spacing w:line="276" w:lineRule="auto"/>
              <w:rPr>
                <w:rFonts w:ascii="Arial Narrow" w:hAnsi="Arial Narrow"/>
                <w:b/>
                <w:sz w:val="22"/>
                <w:szCs w:val="22"/>
                <w:lang w:eastAsia="en-US"/>
              </w:rPr>
            </w:pPr>
            <w:proofErr w:type="spellStart"/>
            <w:r w:rsidRPr="005F76B8">
              <w:rPr>
                <w:rFonts w:ascii="Arial Narrow" w:hAnsi="Arial Narrow"/>
                <w:b/>
                <w:sz w:val="22"/>
                <w:szCs w:val="22"/>
              </w:rPr>
              <w:t>Sh</w:t>
            </w:r>
            <w:proofErr w:type="spellEnd"/>
            <w:r w:rsidRPr="005F76B8">
              <w:rPr>
                <w:rFonts w:ascii="Arial Narrow" w:hAnsi="Arial Narrow"/>
                <w:b/>
                <w:sz w:val="22"/>
                <w:szCs w:val="22"/>
              </w:rPr>
              <w:t>. uusi akrediteeringu saanud organisatsioone kokku</w:t>
            </w:r>
          </w:p>
        </w:tc>
        <w:tc>
          <w:tcPr>
            <w:tcW w:w="429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9A3AC82" w14:textId="77777777" w:rsidR="00094CD6" w:rsidRPr="005F76B8" w:rsidRDefault="00094CD6" w:rsidP="009D4D2C">
            <w:pPr>
              <w:spacing w:line="276" w:lineRule="auto"/>
              <w:jc w:val="both"/>
              <w:rPr>
                <w:rFonts w:ascii="Arial Narrow" w:hAnsi="Arial Narrow"/>
                <w:sz w:val="22"/>
                <w:szCs w:val="22"/>
                <w:lang w:val="en-US" w:eastAsia="en-US"/>
              </w:rPr>
            </w:pPr>
            <w:r w:rsidRPr="005F76B8">
              <w:rPr>
                <w:rFonts w:ascii="Arial Narrow" w:hAnsi="Arial Narrow"/>
                <w:sz w:val="22"/>
                <w:szCs w:val="22"/>
                <w:lang w:val="en-US"/>
              </w:rPr>
              <w:t>18</w:t>
            </w:r>
          </w:p>
        </w:tc>
      </w:tr>
      <w:tr w:rsidR="00094CD6" w:rsidRPr="005F76B8" w14:paraId="64FA7BA8" w14:textId="77777777" w:rsidTr="009D4D2C">
        <w:trPr>
          <w:trHeight w:val="300"/>
        </w:trPr>
        <w:tc>
          <w:tcPr>
            <w:tcW w:w="41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8C00657" w14:textId="77777777" w:rsidR="00094CD6" w:rsidRPr="005F76B8" w:rsidRDefault="00094CD6" w:rsidP="009D4D2C">
            <w:pPr>
              <w:spacing w:line="276" w:lineRule="auto"/>
              <w:jc w:val="both"/>
              <w:rPr>
                <w:rFonts w:ascii="Arial Narrow" w:hAnsi="Arial Narrow"/>
                <w:sz w:val="22"/>
                <w:szCs w:val="22"/>
                <w:lang w:eastAsia="en-US"/>
              </w:rPr>
            </w:pPr>
            <w:r w:rsidRPr="005F76B8">
              <w:rPr>
                <w:rFonts w:ascii="Arial Narrow" w:hAnsi="Arial Narrow"/>
                <w:b/>
                <w:sz w:val="22"/>
                <w:szCs w:val="22"/>
              </w:rPr>
              <w:t>Eraldatud toetused eurodes</w:t>
            </w:r>
          </w:p>
        </w:tc>
        <w:tc>
          <w:tcPr>
            <w:tcW w:w="429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9BFFA84" w14:textId="77777777" w:rsidR="00094CD6" w:rsidRPr="005F76B8" w:rsidRDefault="00094CD6" w:rsidP="009D4D2C">
            <w:pPr>
              <w:spacing w:line="276" w:lineRule="auto"/>
              <w:jc w:val="both"/>
              <w:rPr>
                <w:rFonts w:ascii="Arial Narrow" w:hAnsi="Arial Narrow" w:cs="Arial"/>
                <w:b/>
                <w:bCs/>
                <w:sz w:val="22"/>
                <w:szCs w:val="22"/>
                <w:lang w:val="en-US" w:eastAsia="en-US"/>
              </w:rPr>
            </w:pPr>
            <w:r w:rsidRPr="005F76B8">
              <w:rPr>
                <w:rFonts w:ascii="Arial Narrow" w:hAnsi="Arial Narrow" w:cs="Arial"/>
                <w:b/>
                <w:bCs/>
                <w:sz w:val="22"/>
                <w:szCs w:val="22"/>
                <w:lang w:val="en-US"/>
              </w:rPr>
              <w:t xml:space="preserve">659 796,10  </w:t>
            </w:r>
          </w:p>
        </w:tc>
      </w:tr>
    </w:tbl>
    <w:p w14:paraId="7866D6D6" w14:textId="77777777" w:rsidR="00094CD6" w:rsidRPr="005F76B8" w:rsidRDefault="00094CD6" w:rsidP="00094CD6">
      <w:pPr>
        <w:jc w:val="both"/>
        <w:rPr>
          <w:rFonts w:ascii="Arial Narrow" w:hAnsi="Arial Narrow" w:cstheme="minorBidi"/>
          <w:color w:val="FF0000"/>
          <w:sz w:val="22"/>
          <w:szCs w:val="22"/>
          <w:lang w:eastAsia="en-US"/>
        </w:rPr>
      </w:pPr>
    </w:p>
    <w:p w14:paraId="1C4CC4C8" w14:textId="77777777" w:rsidR="00094CD6" w:rsidRPr="005F76B8" w:rsidRDefault="00094CD6" w:rsidP="00094CD6">
      <w:pPr>
        <w:jc w:val="both"/>
        <w:rPr>
          <w:rFonts w:ascii="Arial Narrow" w:hAnsi="Arial Narrow"/>
          <w:sz w:val="22"/>
          <w:szCs w:val="22"/>
        </w:rPr>
      </w:pPr>
      <w:r w:rsidRPr="005F76B8">
        <w:rPr>
          <w:rFonts w:ascii="Arial Narrow" w:hAnsi="Arial Narrow"/>
          <w:sz w:val="22"/>
          <w:szCs w:val="22"/>
        </w:rPr>
        <w:t>2013. aastal esitati Euroopa vabatahtliku teenistuse (EVT) alaprogrammi 55 projekti, mis sisaldasid ühtekokku 176 teenistust. Nendest toetati 45 projekti 133 teenistusega (sh saatvaid teenistusi 15 ja vastuvõtvaid teenistusi 118).</w:t>
      </w:r>
      <w:r w:rsidRPr="005F76B8">
        <w:rPr>
          <w:rFonts w:ascii="Arial Narrow" w:hAnsi="Arial Narrow"/>
          <w:b/>
          <w:sz w:val="22"/>
          <w:szCs w:val="22"/>
        </w:rPr>
        <w:t xml:space="preserve"> </w:t>
      </w:r>
      <w:r w:rsidRPr="005F76B8">
        <w:rPr>
          <w:rFonts w:ascii="Arial Narrow" w:hAnsi="Arial Narrow"/>
          <w:sz w:val="22"/>
          <w:szCs w:val="22"/>
        </w:rPr>
        <w:t xml:space="preserve">Võrreldes eelneva aastaga on projektide arv jäänud peaaegu samaks (2012 58 projekti), kuid olulisel määral on tõusnud teenistuste arv (2012 esitati 133 teenistust, toetati 115). Teenistuste arvu oluline suurenemine ei ole toonud kaasa projektide arvu suurenemist kuna ühte projekti kaasatakse rohkem erinevaid organisatsioone ja seetõttu ka rohkem erinevaid pikaajalisi teenistusi ning enam esitatakse lühiajalisi mitmeid vähemate võimalustega noori kaasavaid projekte ja grupiprojekte. Arvestades, et teenistuste arvu tõusuga suureneb kaasatud noorte ning organisatsioonide hulk, siis ei ole taotluste kasvu puudumine problemaatiline. Toetatud projektide osakaal on jäänud võrreldes eelmise aastaga suhteliselt samaks (2012 79%, 2013 82%), kuid mõningane langus on toimunud toetatud teenistuste osakaalus (2012 87%, 2013 76%). Languse põhjuseks on ennekõike osade teenistuste ebapiisav läbimõtlemine ning sellest tulenev negatiivne toetusotsus. Samas tuleb siinkohal silmas pidada, et absoluutarvude osas on toetatud teenistuste arv tõusnud ning seega üha rohkemates kohtades viiakse ellu kvaliteetseid teenistusi.   </w:t>
      </w:r>
    </w:p>
    <w:p w14:paraId="4825FC01" w14:textId="77777777" w:rsidR="00094CD6" w:rsidRPr="005F76B8" w:rsidRDefault="00094CD6" w:rsidP="00094CD6">
      <w:pPr>
        <w:jc w:val="both"/>
        <w:rPr>
          <w:rFonts w:ascii="Arial Narrow" w:hAnsi="Arial Narrow"/>
          <w:sz w:val="22"/>
          <w:szCs w:val="22"/>
        </w:rPr>
      </w:pPr>
    </w:p>
    <w:p w14:paraId="744199E9" w14:textId="77777777" w:rsidR="00094CD6" w:rsidRPr="005F76B8" w:rsidRDefault="00094CD6" w:rsidP="00094CD6">
      <w:pPr>
        <w:jc w:val="both"/>
        <w:rPr>
          <w:rFonts w:ascii="Arial Narrow" w:hAnsi="Arial Narrow"/>
          <w:sz w:val="22"/>
          <w:szCs w:val="22"/>
        </w:rPr>
      </w:pPr>
      <w:r w:rsidRPr="005F76B8">
        <w:rPr>
          <w:rFonts w:ascii="Arial Narrow" w:hAnsi="Arial Narrow"/>
          <w:sz w:val="22"/>
          <w:szCs w:val="22"/>
        </w:rPr>
        <w:t xml:space="preserve">2013. aastal laekus ENEB-le 42 asutuse sooviavaldus saamaks EVT saatvaks või vastuvõtvaks organisatsiooniks. Akrediteerimisjärgselt said loa vabatahtlikke vastu võtta 31 ja saata 16 organisatsiooni. Organisatsioone, kes said esmakordselt Euroopa vabatahtliku teenistuse akrediteeringu oli kokku 18. Akrediteeritud organisatsioonide hulgas on mitmeid koole, noortekeskusi ja puuetega noorte/täiskasvanute keskuseid ning muid kodanikuühiskonnas aktiivseid organisatsioone. Tähelepanuväärne on saatvate organisatsioonide akrediteeringute hulga kasv (2012 9, 2013 16), mis on oluline ennekõike selleks, et suurem hulk Eesti noori saaks vabatahtlikust teenistusest osa võtta. </w:t>
      </w:r>
    </w:p>
    <w:p w14:paraId="13BA80E6" w14:textId="77777777" w:rsidR="00094CD6" w:rsidRPr="005F76B8" w:rsidRDefault="00094CD6" w:rsidP="00094CD6">
      <w:pPr>
        <w:jc w:val="both"/>
        <w:rPr>
          <w:rFonts w:ascii="Arial Narrow" w:hAnsi="Arial Narrow"/>
          <w:sz w:val="22"/>
          <w:szCs w:val="22"/>
        </w:rPr>
      </w:pPr>
      <w:r w:rsidRPr="005F76B8">
        <w:rPr>
          <w:rFonts w:ascii="Arial Narrow" w:hAnsi="Arial Narrow"/>
          <w:sz w:val="22"/>
          <w:szCs w:val="22"/>
        </w:rPr>
        <w:t xml:space="preserve">Uusi organisatsioone, kes EVT osas 2013. aastal toetuseni jõudsid oli kokku 14, mis on 50% enam, kui eelmisel aastal (2012 – 7). Neist 9 esitas taotluse ise ning 5 oli kaasatud projektidesse vastuvõtva partneritena. </w:t>
      </w:r>
    </w:p>
    <w:p w14:paraId="74EFB7C4" w14:textId="77777777" w:rsidR="00094CD6" w:rsidRPr="005F76B8" w:rsidRDefault="00094CD6" w:rsidP="00094CD6">
      <w:pPr>
        <w:jc w:val="both"/>
        <w:rPr>
          <w:rFonts w:ascii="Arial Narrow" w:hAnsi="Arial Narrow"/>
          <w:sz w:val="22"/>
          <w:szCs w:val="22"/>
        </w:rPr>
      </w:pPr>
    </w:p>
    <w:p w14:paraId="2B69CD98" w14:textId="555B0615" w:rsidR="00094CD6" w:rsidRPr="005F76B8" w:rsidRDefault="007D40E2" w:rsidP="00094CD6">
      <w:pPr>
        <w:jc w:val="both"/>
        <w:rPr>
          <w:rFonts w:ascii="Arial Narrow" w:hAnsi="Arial Narrow"/>
          <w:sz w:val="22"/>
          <w:szCs w:val="22"/>
        </w:rPr>
      </w:pPr>
      <w:r w:rsidRPr="005F76B8">
        <w:rPr>
          <w:rFonts w:ascii="Arial Narrow" w:hAnsi="Arial Narrow"/>
          <w:sz w:val="22"/>
          <w:szCs w:val="22"/>
        </w:rPr>
        <w:t>2013</w:t>
      </w:r>
      <w:r w:rsidR="00094CD6" w:rsidRPr="005F76B8">
        <w:rPr>
          <w:rFonts w:ascii="Arial Narrow" w:hAnsi="Arial Narrow"/>
          <w:sz w:val="22"/>
          <w:szCs w:val="22"/>
        </w:rPr>
        <w:t xml:space="preserve">. aastal toetati </w:t>
      </w:r>
      <w:r w:rsidR="00385453" w:rsidRPr="005F76B8">
        <w:rPr>
          <w:rFonts w:ascii="Arial Narrow" w:hAnsi="Arial Narrow"/>
          <w:sz w:val="22"/>
          <w:szCs w:val="22"/>
        </w:rPr>
        <w:t>32</w:t>
      </w:r>
      <w:r w:rsidR="00094CD6" w:rsidRPr="005F76B8">
        <w:rPr>
          <w:rFonts w:ascii="Arial Narrow" w:hAnsi="Arial Narrow"/>
          <w:sz w:val="22"/>
          <w:szCs w:val="22"/>
        </w:rPr>
        <w:t xml:space="preserve"> projekti, mis olid otseselt või kaudselt seotud vähemate võimalustega noortega, seda kas läbi vabatahtliku enda või sihtgrupi, kellega projekti tegevus kokku puutus. </w:t>
      </w:r>
      <w:r w:rsidR="00385453" w:rsidRPr="005F76B8">
        <w:rPr>
          <w:rFonts w:ascii="Arial Narrow" w:hAnsi="Arial Narrow"/>
          <w:sz w:val="22"/>
          <w:szCs w:val="22"/>
        </w:rPr>
        <w:t>Neliteist</w:t>
      </w:r>
      <w:r w:rsidR="00094CD6" w:rsidRPr="005F76B8">
        <w:rPr>
          <w:rFonts w:ascii="Arial Narrow" w:hAnsi="Arial Narrow"/>
          <w:sz w:val="22"/>
          <w:szCs w:val="22"/>
        </w:rPr>
        <w:t xml:space="preserve"> projekti kaasas otseselt vähemate võimalustega vabatahtlikke, keda </w:t>
      </w:r>
      <w:r w:rsidR="00385453" w:rsidRPr="005F76B8">
        <w:rPr>
          <w:rFonts w:ascii="Arial Narrow" w:hAnsi="Arial Narrow"/>
          <w:sz w:val="22"/>
          <w:szCs w:val="22"/>
        </w:rPr>
        <w:t>kokku oli 55</w:t>
      </w:r>
      <w:r w:rsidR="00094CD6" w:rsidRPr="005F76B8">
        <w:rPr>
          <w:rFonts w:ascii="Arial Narrow" w:hAnsi="Arial Narrow"/>
          <w:sz w:val="22"/>
          <w:szCs w:val="22"/>
        </w:rPr>
        <w:t xml:space="preserve">. </w:t>
      </w:r>
    </w:p>
    <w:p w14:paraId="15010F92" w14:textId="77777777" w:rsidR="00094CD6" w:rsidRPr="005F76B8" w:rsidRDefault="00094CD6" w:rsidP="00094CD6">
      <w:pPr>
        <w:rPr>
          <w:rFonts w:ascii="Arial Narrow" w:hAnsi="Arial Narrow"/>
          <w:sz w:val="22"/>
          <w:szCs w:val="22"/>
        </w:rPr>
      </w:pPr>
    </w:p>
    <w:p w14:paraId="64BF153A" w14:textId="77777777" w:rsidR="00094CD6" w:rsidRPr="005F76B8" w:rsidRDefault="00094CD6" w:rsidP="00094CD6">
      <w:pPr>
        <w:jc w:val="both"/>
        <w:rPr>
          <w:rFonts w:ascii="Arial Narrow" w:hAnsi="Arial Narrow"/>
          <w:sz w:val="22"/>
          <w:szCs w:val="22"/>
        </w:rPr>
      </w:pPr>
      <w:r w:rsidRPr="005F76B8">
        <w:rPr>
          <w:rFonts w:ascii="Arial Narrow" w:hAnsi="Arial Narrow"/>
          <w:sz w:val="22"/>
          <w:szCs w:val="22"/>
        </w:rPr>
        <w:t>Selleks, et toetada elluviidavate projektide kvaliteeti alustati 2013. aastal toetust saanud EVT organisatsioonidele taotlustähtaja järgsete koolituste elluviimisega. Lisaks toimus rahvusvaheline seminar, kus käsitleti EVT mõju formaalharidusasutustes ning sellega kaasnes samateemalise uuringu läbiviimine.</w:t>
      </w:r>
    </w:p>
    <w:p w14:paraId="457F6834" w14:textId="77777777" w:rsidR="004E2A87" w:rsidRPr="005F76B8" w:rsidRDefault="004E2A87" w:rsidP="007E7665">
      <w:pPr>
        <w:jc w:val="both"/>
        <w:rPr>
          <w:rFonts w:ascii="Arial Narrow" w:hAnsi="Arial Narrow"/>
          <w:b/>
          <w:sz w:val="22"/>
          <w:szCs w:val="22"/>
        </w:rPr>
      </w:pPr>
    </w:p>
    <w:p w14:paraId="43CD6DDB" w14:textId="77777777" w:rsidR="007E7665" w:rsidRPr="005F76B8" w:rsidRDefault="007E7665" w:rsidP="007E7665">
      <w:pPr>
        <w:pStyle w:val="Heading2"/>
        <w:jc w:val="both"/>
        <w:rPr>
          <w:rFonts w:ascii="Arial Narrow" w:hAnsi="Arial Narrow"/>
          <w:color w:val="auto"/>
          <w:sz w:val="22"/>
          <w:szCs w:val="22"/>
        </w:rPr>
      </w:pPr>
      <w:r w:rsidRPr="005F76B8">
        <w:rPr>
          <w:rFonts w:ascii="Arial Narrow" w:hAnsi="Arial Narrow"/>
          <w:color w:val="auto"/>
          <w:sz w:val="22"/>
          <w:szCs w:val="22"/>
        </w:rPr>
        <w:t xml:space="preserve">2.5 KOOSTÖÖ EL NAABRUSPIIRKONDADEGA </w:t>
      </w:r>
    </w:p>
    <w:p w14:paraId="3AFC31AB" w14:textId="77777777" w:rsidR="00AD367E" w:rsidRPr="005F76B8" w:rsidRDefault="00AD367E" w:rsidP="00AD367E">
      <w:pPr>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700"/>
        <w:gridCol w:w="3884"/>
      </w:tblGrid>
      <w:tr w:rsidR="009726F9" w:rsidRPr="005F76B8" w14:paraId="678832DC" w14:textId="77777777" w:rsidTr="008971E3">
        <w:tc>
          <w:tcPr>
            <w:tcW w:w="2520" w:type="dxa"/>
          </w:tcPr>
          <w:p w14:paraId="5209E439" w14:textId="77777777" w:rsidR="009726F9" w:rsidRPr="005F76B8" w:rsidRDefault="009726F9" w:rsidP="008971E3">
            <w:pPr>
              <w:jc w:val="both"/>
              <w:rPr>
                <w:rFonts w:ascii="Arial Narrow" w:hAnsi="Arial Narrow"/>
                <w:sz w:val="22"/>
                <w:szCs w:val="22"/>
              </w:rPr>
            </w:pPr>
            <w:r w:rsidRPr="005F76B8">
              <w:rPr>
                <w:rFonts w:ascii="Arial Narrow" w:hAnsi="Arial Narrow"/>
                <w:sz w:val="22"/>
                <w:szCs w:val="22"/>
              </w:rPr>
              <w:t>Esitatud projekte</w:t>
            </w:r>
          </w:p>
        </w:tc>
        <w:tc>
          <w:tcPr>
            <w:tcW w:w="2700" w:type="dxa"/>
          </w:tcPr>
          <w:p w14:paraId="60853B3E" w14:textId="77777777" w:rsidR="009726F9" w:rsidRPr="005F76B8" w:rsidRDefault="009726F9" w:rsidP="008971E3">
            <w:pPr>
              <w:jc w:val="both"/>
              <w:rPr>
                <w:rFonts w:ascii="Arial Narrow" w:hAnsi="Arial Narrow"/>
                <w:sz w:val="22"/>
                <w:szCs w:val="22"/>
              </w:rPr>
            </w:pPr>
            <w:r w:rsidRPr="005F76B8">
              <w:rPr>
                <w:rFonts w:ascii="Arial Narrow" w:hAnsi="Arial Narrow"/>
                <w:sz w:val="22"/>
                <w:szCs w:val="22"/>
              </w:rPr>
              <w:t>Toetatud projekte*</w:t>
            </w:r>
          </w:p>
        </w:tc>
        <w:tc>
          <w:tcPr>
            <w:tcW w:w="3884" w:type="dxa"/>
          </w:tcPr>
          <w:p w14:paraId="723E9FDF" w14:textId="77777777" w:rsidR="009726F9" w:rsidRPr="005F76B8" w:rsidRDefault="009726F9" w:rsidP="008971E3">
            <w:pPr>
              <w:jc w:val="both"/>
              <w:rPr>
                <w:rFonts w:ascii="Arial Narrow" w:hAnsi="Arial Narrow"/>
                <w:sz w:val="22"/>
                <w:szCs w:val="22"/>
              </w:rPr>
            </w:pPr>
            <w:r w:rsidRPr="005F76B8">
              <w:rPr>
                <w:rFonts w:ascii="Arial Narrow" w:hAnsi="Arial Narrow"/>
                <w:sz w:val="22"/>
                <w:szCs w:val="22"/>
              </w:rPr>
              <w:t>Eraldatud toetused eurodes</w:t>
            </w:r>
          </w:p>
        </w:tc>
      </w:tr>
      <w:tr w:rsidR="009726F9" w:rsidRPr="005F76B8" w14:paraId="19BAA3C2" w14:textId="77777777" w:rsidTr="008971E3">
        <w:tc>
          <w:tcPr>
            <w:tcW w:w="2520" w:type="dxa"/>
          </w:tcPr>
          <w:p w14:paraId="6F13FDB5" w14:textId="77777777" w:rsidR="009726F9" w:rsidRPr="005F76B8" w:rsidRDefault="009726F9" w:rsidP="008971E3">
            <w:pPr>
              <w:jc w:val="both"/>
              <w:rPr>
                <w:rFonts w:ascii="Arial Narrow" w:hAnsi="Arial Narrow"/>
                <w:sz w:val="22"/>
                <w:szCs w:val="22"/>
              </w:rPr>
            </w:pPr>
            <w:r w:rsidRPr="005F76B8">
              <w:rPr>
                <w:rFonts w:ascii="Arial Narrow" w:hAnsi="Arial Narrow"/>
                <w:sz w:val="22"/>
                <w:szCs w:val="22"/>
              </w:rPr>
              <w:t>50</w:t>
            </w:r>
          </w:p>
        </w:tc>
        <w:tc>
          <w:tcPr>
            <w:tcW w:w="2700" w:type="dxa"/>
          </w:tcPr>
          <w:p w14:paraId="6CF8F626" w14:textId="77777777" w:rsidR="009726F9" w:rsidRPr="005F76B8" w:rsidRDefault="009726F9" w:rsidP="008971E3">
            <w:pPr>
              <w:jc w:val="both"/>
              <w:rPr>
                <w:rFonts w:ascii="Arial Narrow" w:hAnsi="Arial Narrow"/>
                <w:sz w:val="22"/>
                <w:szCs w:val="22"/>
              </w:rPr>
            </w:pPr>
            <w:r w:rsidRPr="005F76B8">
              <w:rPr>
                <w:rFonts w:ascii="Arial Narrow" w:hAnsi="Arial Narrow"/>
                <w:sz w:val="22"/>
                <w:szCs w:val="22"/>
              </w:rPr>
              <w:t>24</w:t>
            </w:r>
          </w:p>
        </w:tc>
        <w:tc>
          <w:tcPr>
            <w:tcW w:w="3884" w:type="dxa"/>
          </w:tcPr>
          <w:p w14:paraId="2607F123" w14:textId="77777777" w:rsidR="009726F9" w:rsidRPr="005F76B8" w:rsidRDefault="009726F9" w:rsidP="008971E3">
            <w:pPr>
              <w:jc w:val="both"/>
              <w:rPr>
                <w:rFonts w:ascii="Arial Narrow" w:hAnsi="Arial Narrow"/>
                <w:sz w:val="22"/>
                <w:szCs w:val="22"/>
              </w:rPr>
            </w:pPr>
            <w:r w:rsidRPr="005F76B8">
              <w:rPr>
                <w:rFonts w:ascii="Arial Narrow" w:hAnsi="Arial Narrow"/>
                <w:sz w:val="22"/>
                <w:szCs w:val="22"/>
              </w:rPr>
              <w:t>416 563,67</w:t>
            </w:r>
          </w:p>
        </w:tc>
      </w:tr>
    </w:tbl>
    <w:p w14:paraId="28290D5D" w14:textId="77777777" w:rsidR="009726F9" w:rsidRPr="005F76B8" w:rsidRDefault="009726F9" w:rsidP="009726F9">
      <w:pPr>
        <w:jc w:val="right"/>
        <w:rPr>
          <w:rFonts w:ascii="Arial Narrow" w:hAnsi="Arial Narrow"/>
          <w:sz w:val="22"/>
          <w:szCs w:val="22"/>
        </w:rPr>
      </w:pPr>
      <w:r w:rsidRPr="005F76B8">
        <w:rPr>
          <w:rFonts w:ascii="Arial Narrow" w:hAnsi="Arial Narrow"/>
          <w:sz w:val="22"/>
          <w:szCs w:val="22"/>
        </w:rPr>
        <w:t>*Projektide toetusprotsent langes eelmise aastaga võrreldes 68-lt 48-ni.</w:t>
      </w:r>
    </w:p>
    <w:p w14:paraId="49F271FD" w14:textId="77777777" w:rsidR="009726F9" w:rsidRPr="005F76B8" w:rsidRDefault="009726F9" w:rsidP="009726F9">
      <w:pPr>
        <w:rPr>
          <w:rFonts w:ascii="Arial Narrow" w:hAnsi="Arial Narrow"/>
          <w:sz w:val="22"/>
          <w:szCs w:val="22"/>
        </w:rPr>
      </w:pPr>
    </w:p>
    <w:p w14:paraId="559ED52A" w14:textId="77777777" w:rsidR="0096709D" w:rsidRPr="005F76B8" w:rsidRDefault="009726F9" w:rsidP="0096709D">
      <w:pPr>
        <w:jc w:val="both"/>
        <w:rPr>
          <w:rFonts w:ascii="Arial Narrow" w:hAnsi="Arial Narrow"/>
          <w:sz w:val="22"/>
          <w:szCs w:val="22"/>
        </w:rPr>
      </w:pPr>
      <w:r w:rsidRPr="005F76B8">
        <w:rPr>
          <w:rFonts w:ascii="Arial Narrow" w:hAnsi="Arial Narrow"/>
          <w:sz w:val="22"/>
          <w:szCs w:val="22"/>
        </w:rPr>
        <w:t xml:space="preserve">Koostöö EL naabruspiirkondadega (Ida-Euroopa ja Kaukasus, Kagu-Euroopa ning Põhja-Aafrika ja Lähis-Ida) hõlmab kahte tegevusvõimalust: 50-st taotlusest 29 olid rahvusvahelised noortevahetused (toetati 15) ja 21 olid </w:t>
      </w:r>
      <w:r w:rsidRPr="005F76B8">
        <w:rPr>
          <w:rFonts w:ascii="Arial Narrow" w:hAnsi="Arial Narrow"/>
          <w:sz w:val="22"/>
          <w:szCs w:val="22"/>
        </w:rPr>
        <w:lastRenderedPageBreak/>
        <w:t xml:space="preserve">koolitustegevuse ja võrgustiku projektid (toetati 9). Antud alaprogrammis on olnud mitmeid positiivseid muutusi nii maakondlikus kaetuses kui naabruspiirkonnariikide kaasamises. Projekte laekus, eelkõige just noortevahetuste näol, 9-st maakonnast ning see on läbi aastate parim geograafiline kaetus antud alaprogrammis. </w:t>
      </w:r>
      <w:r w:rsidR="0096709D" w:rsidRPr="005F76B8">
        <w:rPr>
          <w:rFonts w:ascii="Arial Narrow" w:hAnsi="Arial Narrow"/>
          <w:sz w:val="22"/>
          <w:szCs w:val="22"/>
        </w:rPr>
        <w:t xml:space="preserve">Esmataotlejaid oli 2013. aastal 13 ehk </w:t>
      </w:r>
      <w:r w:rsidR="0096709D" w:rsidRPr="005F76B8">
        <w:rPr>
          <w:rFonts w:ascii="Arial Narrow" w:hAnsi="Arial Narrow"/>
          <w:i/>
          <w:sz w:val="22"/>
          <w:szCs w:val="22"/>
        </w:rPr>
        <w:t>ca</w:t>
      </w:r>
      <w:r w:rsidR="0096709D" w:rsidRPr="005F76B8">
        <w:rPr>
          <w:rFonts w:ascii="Arial Narrow" w:hAnsi="Arial Narrow"/>
          <w:sz w:val="22"/>
          <w:szCs w:val="22"/>
        </w:rPr>
        <w:t xml:space="preserve"> 26% (8 noortevahetust ja 5 koolitustegevuste projekti). </w:t>
      </w:r>
    </w:p>
    <w:p w14:paraId="7924C7CA" w14:textId="253AA37E" w:rsidR="009726F9" w:rsidRPr="005F76B8" w:rsidRDefault="009726F9" w:rsidP="009726F9">
      <w:pPr>
        <w:jc w:val="both"/>
        <w:rPr>
          <w:rFonts w:ascii="Arial Narrow" w:hAnsi="Arial Narrow"/>
          <w:sz w:val="22"/>
          <w:szCs w:val="22"/>
        </w:rPr>
      </w:pPr>
    </w:p>
    <w:p w14:paraId="131177DD" w14:textId="77777777" w:rsidR="009726F9" w:rsidRPr="005F76B8" w:rsidRDefault="009726F9" w:rsidP="009726F9">
      <w:pPr>
        <w:jc w:val="both"/>
        <w:rPr>
          <w:rFonts w:ascii="Arial Narrow" w:hAnsi="Arial Narrow"/>
          <w:sz w:val="22"/>
          <w:szCs w:val="22"/>
        </w:rPr>
      </w:pPr>
      <w:r w:rsidRPr="005F76B8">
        <w:rPr>
          <w:rFonts w:ascii="Arial Narrow" w:hAnsi="Arial Narrow"/>
          <w:sz w:val="22"/>
          <w:szCs w:val="22"/>
        </w:rPr>
        <w:t xml:space="preserve">Traditsiooniliselt on suurem osa projekte esitatud koostööks Ida-Euroopa ning Kaukasuse piirkonnaga (32). Kui 2012 uue </w:t>
      </w:r>
      <w:proofErr w:type="spellStart"/>
      <w:r w:rsidRPr="005F76B8">
        <w:rPr>
          <w:rFonts w:ascii="Arial Narrow" w:hAnsi="Arial Narrow"/>
          <w:sz w:val="22"/>
          <w:szCs w:val="22"/>
        </w:rPr>
        <w:t>rahastusvõimaluse</w:t>
      </w:r>
      <w:proofErr w:type="spellEnd"/>
      <w:r w:rsidRPr="005F76B8">
        <w:rPr>
          <w:rFonts w:ascii="Arial Narrow" w:hAnsi="Arial Narrow"/>
          <w:sz w:val="22"/>
          <w:szCs w:val="22"/>
        </w:rPr>
        <w:t xml:space="preserve"> tõttu vähenes soov teha koostöö Venemaaga, siis 2013 sellist trendi enam märgata ei olnud ja koostöösoov Venemaaga on hakanud uuesti tõusma. Suure hüppe on teinud koostöösoov Kagu-Euroopaga, kuhu on esitatud 10 projekti (2012 esitati 3 projekti) ning koostööks Põhja-Aafrika ja Lähis-Idaga 3 projekti (2012 1 projekt). 5 esitatud projektis on esindatud erinevate naabruspiirkondade organisatsioonid. 2013. aastal toetatud projektidest viidi ellu 16 Ida-Euroopa ning Kaukasuse, 5 Kagu-Euroopa, 1 Põhja-Aafrika ja Lähis-Ida partneritega. Kahes projektis oli esindatud osalejaid mitmest piirkonnast. 1/3 toetatud projektidest viidi ellu välisriikides: Gruusias, Armeenias, Ukrainas, Valgevenes ning Makedoonias. Kokku on nendes tegevustes osalenud </w:t>
      </w:r>
      <w:r w:rsidRPr="005F76B8">
        <w:rPr>
          <w:rFonts w:ascii="Arial Narrow" w:hAnsi="Arial Narrow"/>
          <w:i/>
          <w:sz w:val="22"/>
          <w:szCs w:val="22"/>
        </w:rPr>
        <w:t>ca</w:t>
      </w:r>
      <w:r w:rsidRPr="005F76B8">
        <w:rPr>
          <w:rFonts w:ascii="Arial Narrow" w:hAnsi="Arial Narrow"/>
          <w:sz w:val="22"/>
          <w:szCs w:val="22"/>
        </w:rPr>
        <w:t xml:space="preserve"> 400 noort ning 200 noorsootöötajat.</w:t>
      </w:r>
    </w:p>
    <w:p w14:paraId="203006EB" w14:textId="77777777" w:rsidR="009726F9" w:rsidRPr="005F76B8" w:rsidRDefault="009726F9" w:rsidP="009726F9">
      <w:pPr>
        <w:rPr>
          <w:rFonts w:ascii="Arial Narrow" w:hAnsi="Arial Narrow"/>
          <w:sz w:val="22"/>
          <w:szCs w:val="22"/>
        </w:rPr>
      </w:pPr>
    </w:p>
    <w:p w14:paraId="55A1A543" w14:textId="64F58A40" w:rsidR="00162E71" w:rsidRPr="005F76B8" w:rsidRDefault="009726F9" w:rsidP="00162E71">
      <w:pPr>
        <w:jc w:val="both"/>
        <w:rPr>
          <w:rFonts w:ascii="Arial Narrow" w:hAnsi="Arial Narrow"/>
          <w:sz w:val="22"/>
          <w:szCs w:val="22"/>
        </w:rPr>
      </w:pPr>
      <w:r w:rsidRPr="005F76B8">
        <w:rPr>
          <w:rFonts w:ascii="Arial Narrow" w:hAnsi="Arial Narrow"/>
          <w:sz w:val="22"/>
          <w:szCs w:val="22"/>
        </w:rPr>
        <w:t>Enim valitud peateemana on käsitletud linna- ja maapiirkondade arengut, sallivust, meediat/noorteinfot ning Euroopa teadlikkuse temaatikat.</w:t>
      </w:r>
      <w:r w:rsidR="00162E71" w:rsidRPr="005F76B8">
        <w:rPr>
          <w:rFonts w:ascii="Arial Narrow" w:hAnsi="Arial Narrow"/>
          <w:sz w:val="22"/>
          <w:szCs w:val="22"/>
        </w:rPr>
        <w:t xml:space="preserve"> Eelmisel aastal oodati rohkem koolitustegevuse ja võrgustiku  projekte uue </w:t>
      </w:r>
      <w:proofErr w:type="spellStart"/>
      <w:r w:rsidR="00162E71" w:rsidRPr="005F76B8">
        <w:rPr>
          <w:rFonts w:ascii="Arial Narrow" w:hAnsi="Arial Narrow"/>
          <w:sz w:val="22"/>
          <w:szCs w:val="22"/>
        </w:rPr>
        <w:t>Erasmus</w:t>
      </w:r>
      <w:proofErr w:type="spellEnd"/>
      <w:r w:rsidR="00162E71" w:rsidRPr="005F76B8">
        <w:rPr>
          <w:rFonts w:ascii="Arial Narrow" w:hAnsi="Arial Narrow"/>
          <w:sz w:val="22"/>
          <w:szCs w:val="22"/>
        </w:rPr>
        <w:t xml:space="preserve">+ programmi lansseerimisega seoses, kuid infot oli vähe, aga siiski üheks silmapaistvaks näiteks on programmi EN raames kogenud projektitegija Noortevahetuse Arengu Ühingu </w:t>
      </w:r>
      <w:proofErr w:type="spellStart"/>
      <w:r w:rsidR="00162E71" w:rsidRPr="005F76B8">
        <w:rPr>
          <w:rFonts w:ascii="Arial Narrow" w:hAnsi="Arial Narrow"/>
          <w:sz w:val="22"/>
          <w:szCs w:val="22"/>
        </w:rPr>
        <w:t>EstYES</w:t>
      </w:r>
      <w:proofErr w:type="spellEnd"/>
      <w:r w:rsidR="00162E71" w:rsidRPr="005F76B8">
        <w:rPr>
          <w:rFonts w:ascii="Arial Narrow" w:hAnsi="Arial Narrow"/>
          <w:sz w:val="22"/>
          <w:szCs w:val="22"/>
        </w:rPr>
        <w:t xml:space="preserve"> eestvedamisel toimunud venekeelne seminar Eesti, Soome, Armeenia, Läti, Saksamaa, Gruusia, Ukraina ja Venemaa noorsootöötajatele, kus tutvustati üksteisele seniseid kogemusi EN projektide ellu viimisega seonduvat, et julgustada uusi projektitegijaid tuleva</w:t>
      </w:r>
      <w:r w:rsidR="0062333D" w:rsidRPr="005F76B8">
        <w:rPr>
          <w:rFonts w:ascii="Arial Narrow" w:hAnsi="Arial Narrow"/>
          <w:sz w:val="22"/>
          <w:szCs w:val="22"/>
        </w:rPr>
        <w:t>l aastal juba uues</w:t>
      </w:r>
      <w:r w:rsidR="00162E71" w:rsidRPr="005F76B8">
        <w:rPr>
          <w:rFonts w:ascii="Arial Narrow" w:hAnsi="Arial Narrow"/>
          <w:sz w:val="22"/>
          <w:szCs w:val="22"/>
        </w:rPr>
        <w:t xml:space="preserve"> programmis Euroopa Noored kaasa lööma.</w:t>
      </w:r>
    </w:p>
    <w:p w14:paraId="50034582" w14:textId="77777777" w:rsidR="009726F9" w:rsidRPr="005F76B8" w:rsidRDefault="009726F9" w:rsidP="009726F9">
      <w:pPr>
        <w:jc w:val="both"/>
        <w:rPr>
          <w:rFonts w:ascii="Arial Narrow" w:hAnsi="Arial Narrow"/>
          <w:sz w:val="22"/>
          <w:szCs w:val="22"/>
        </w:rPr>
      </w:pPr>
    </w:p>
    <w:p w14:paraId="1286C8E8" w14:textId="77777777" w:rsidR="00475AA0" w:rsidRPr="005F76B8" w:rsidRDefault="00475AA0" w:rsidP="00475AA0">
      <w:pPr>
        <w:jc w:val="both"/>
        <w:rPr>
          <w:rFonts w:ascii="Arial Narrow" w:hAnsi="Arial Narrow"/>
          <w:sz w:val="22"/>
          <w:szCs w:val="22"/>
        </w:rPr>
      </w:pPr>
      <w:r w:rsidRPr="005F76B8">
        <w:rPr>
          <w:rFonts w:ascii="Arial Narrow" w:hAnsi="Arial Narrow"/>
          <w:sz w:val="22"/>
          <w:szCs w:val="22"/>
        </w:rPr>
        <w:t>Lisaks sellele korraldati koostöös Läti ja Leedu agentuuride ning SALTO Kagu-Euroopa Ressursikeskusega kaks partnerlusseminari-õppevisiiti. Esimene toimus märtsis Bosnia-Hertsegoviinas ning teine juuni alguses Lätis ja Eestis. Tegevuste tulemusena esitati 4 projektitaotlust erinevatesse agentuuridesse.</w:t>
      </w:r>
    </w:p>
    <w:p w14:paraId="57D630EA" w14:textId="77777777" w:rsidR="00475AA0" w:rsidRPr="005F76B8" w:rsidRDefault="00475AA0" w:rsidP="009726F9">
      <w:pPr>
        <w:jc w:val="both"/>
        <w:rPr>
          <w:rFonts w:ascii="Arial Narrow" w:hAnsi="Arial Narrow"/>
          <w:sz w:val="22"/>
          <w:szCs w:val="22"/>
        </w:rPr>
      </w:pPr>
    </w:p>
    <w:p w14:paraId="288E63AB" w14:textId="77777777" w:rsidR="009726F9" w:rsidRPr="005F76B8" w:rsidRDefault="009726F9" w:rsidP="009726F9">
      <w:pPr>
        <w:jc w:val="both"/>
        <w:rPr>
          <w:rFonts w:ascii="Arial Narrow" w:hAnsi="Arial Narrow"/>
          <w:sz w:val="22"/>
          <w:szCs w:val="22"/>
        </w:rPr>
      </w:pPr>
      <w:r w:rsidRPr="005F76B8">
        <w:rPr>
          <w:rFonts w:ascii="Arial Narrow" w:hAnsi="Arial Narrow"/>
          <w:sz w:val="22"/>
          <w:szCs w:val="22"/>
        </w:rPr>
        <w:t>2013. aastal rahastati antud alaprogrammis taotlusi nii planeeritud eelarve kui ka „Idapartnerlusaken“</w:t>
      </w:r>
      <w:r w:rsidRPr="005F76B8">
        <w:rPr>
          <w:rStyle w:val="FootnoteReference"/>
          <w:rFonts w:ascii="Arial Narrow" w:hAnsi="Arial Narrow"/>
          <w:sz w:val="22"/>
          <w:szCs w:val="22"/>
        </w:rPr>
        <w:footnoteReference w:id="1"/>
      </w:r>
      <w:r w:rsidRPr="005F76B8">
        <w:rPr>
          <w:rFonts w:ascii="Arial Narrow" w:hAnsi="Arial Narrow"/>
          <w:sz w:val="22"/>
          <w:szCs w:val="22"/>
        </w:rPr>
        <w:t xml:space="preserve"> spetsiaalse rahastuse raames. Viimasega toetati 2012-2013. aastatel koostööd Ida-Euroopa ja Kaukasuse riikidega (va Venemaa). Teistesse riiklikesse büroodesse on antud alaprogrammis esitatud </w:t>
      </w:r>
      <w:r w:rsidRPr="005F76B8">
        <w:rPr>
          <w:rFonts w:ascii="Arial Narrow" w:hAnsi="Arial Narrow"/>
          <w:i/>
          <w:sz w:val="22"/>
          <w:szCs w:val="22"/>
        </w:rPr>
        <w:t>ca</w:t>
      </w:r>
      <w:r w:rsidRPr="005F76B8">
        <w:rPr>
          <w:rFonts w:ascii="Arial Narrow" w:hAnsi="Arial Narrow"/>
          <w:sz w:val="22"/>
          <w:szCs w:val="22"/>
        </w:rPr>
        <w:t xml:space="preserve"> 40 taotlust.</w:t>
      </w:r>
    </w:p>
    <w:p w14:paraId="0F2D5017" w14:textId="622E4CE0" w:rsidR="00AD367E" w:rsidRPr="005F76B8" w:rsidRDefault="00AD367E" w:rsidP="00897189">
      <w:pPr>
        <w:jc w:val="both"/>
        <w:rPr>
          <w:rFonts w:ascii="Arial Narrow" w:hAnsi="Arial Narrow"/>
          <w:sz w:val="22"/>
          <w:szCs w:val="22"/>
        </w:rPr>
      </w:pPr>
    </w:p>
    <w:p w14:paraId="5866396D" w14:textId="77777777" w:rsidR="007E7665" w:rsidRPr="005F76B8" w:rsidRDefault="007E7665" w:rsidP="007E7665">
      <w:pPr>
        <w:pStyle w:val="Heading2"/>
        <w:jc w:val="both"/>
        <w:rPr>
          <w:rFonts w:ascii="Arial Narrow" w:hAnsi="Arial Narrow"/>
          <w:color w:val="auto"/>
          <w:sz w:val="22"/>
          <w:szCs w:val="22"/>
        </w:rPr>
      </w:pPr>
      <w:r w:rsidRPr="005F76B8">
        <w:rPr>
          <w:rFonts w:ascii="Arial Narrow" w:hAnsi="Arial Narrow"/>
          <w:color w:val="auto"/>
          <w:sz w:val="22"/>
          <w:szCs w:val="22"/>
        </w:rPr>
        <w:t xml:space="preserve">2.6 KOOLITUSTEGEVUS JA VÕRGUSTIKUD </w:t>
      </w:r>
    </w:p>
    <w:p w14:paraId="64B5F7D7" w14:textId="77777777" w:rsidR="00FB7574" w:rsidRPr="005F76B8" w:rsidRDefault="00FB7574" w:rsidP="00FB7574">
      <w:pPr>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700"/>
        <w:gridCol w:w="3884"/>
      </w:tblGrid>
      <w:tr w:rsidR="00FB7574" w:rsidRPr="005F76B8" w14:paraId="0276C2B6" w14:textId="77777777" w:rsidTr="00382B64">
        <w:tc>
          <w:tcPr>
            <w:tcW w:w="2520" w:type="dxa"/>
          </w:tcPr>
          <w:p w14:paraId="33F1ECDD" w14:textId="77777777" w:rsidR="00FB7574" w:rsidRPr="005F76B8" w:rsidRDefault="00FB7574" w:rsidP="00382B64">
            <w:pPr>
              <w:jc w:val="both"/>
              <w:rPr>
                <w:rFonts w:ascii="Arial Narrow" w:hAnsi="Arial Narrow"/>
                <w:sz w:val="22"/>
                <w:szCs w:val="22"/>
              </w:rPr>
            </w:pPr>
            <w:r w:rsidRPr="005F76B8">
              <w:rPr>
                <w:rFonts w:ascii="Arial Narrow" w:hAnsi="Arial Narrow"/>
                <w:sz w:val="22"/>
                <w:szCs w:val="22"/>
              </w:rPr>
              <w:t>Esitatud projekte</w:t>
            </w:r>
          </w:p>
        </w:tc>
        <w:tc>
          <w:tcPr>
            <w:tcW w:w="2700" w:type="dxa"/>
          </w:tcPr>
          <w:p w14:paraId="6318BA7E" w14:textId="77777777" w:rsidR="00FB7574" w:rsidRPr="005F76B8" w:rsidRDefault="00FB7574" w:rsidP="00382B64">
            <w:pPr>
              <w:jc w:val="both"/>
              <w:rPr>
                <w:rFonts w:ascii="Arial Narrow" w:hAnsi="Arial Narrow"/>
                <w:sz w:val="22"/>
                <w:szCs w:val="22"/>
              </w:rPr>
            </w:pPr>
            <w:r w:rsidRPr="005F76B8">
              <w:rPr>
                <w:rFonts w:ascii="Arial Narrow" w:hAnsi="Arial Narrow"/>
                <w:sz w:val="22"/>
                <w:szCs w:val="22"/>
              </w:rPr>
              <w:t>Toetatud projekte</w:t>
            </w:r>
          </w:p>
        </w:tc>
        <w:tc>
          <w:tcPr>
            <w:tcW w:w="3884" w:type="dxa"/>
          </w:tcPr>
          <w:p w14:paraId="46B7564E" w14:textId="77777777" w:rsidR="00FB7574" w:rsidRPr="005F76B8" w:rsidRDefault="00FB7574" w:rsidP="00382B64">
            <w:pPr>
              <w:jc w:val="both"/>
              <w:rPr>
                <w:rFonts w:ascii="Arial Narrow" w:hAnsi="Arial Narrow"/>
                <w:sz w:val="22"/>
                <w:szCs w:val="22"/>
              </w:rPr>
            </w:pPr>
            <w:r w:rsidRPr="005F76B8">
              <w:rPr>
                <w:rFonts w:ascii="Arial Narrow" w:hAnsi="Arial Narrow"/>
                <w:sz w:val="22"/>
                <w:szCs w:val="22"/>
              </w:rPr>
              <w:t>Eraldatud toetused eurodes</w:t>
            </w:r>
          </w:p>
        </w:tc>
      </w:tr>
      <w:tr w:rsidR="00FB7574" w:rsidRPr="005F76B8" w14:paraId="618CE4CB" w14:textId="77777777" w:rsidTr="00382B64">
        <w:tc>
          <w:tcPr>
            <w:tcW w:w="2520" w:type="dxa"/>
          </w:tcPr>
          <w:p w14:paraId="21186176" w14:textId="77777777" w:rsidR="00FB7574" w:rsidRPr="005F76B8" w:rsidRDefault="00FB7574" w:rsidP="00382B64">
            <w:pPr>
              <w:jc w:val="both"/>
              <w:rPr>
                <w:rFonts w:ascii="Arial Narrow" w:hAnsi="Arial Narrow"/>
                <w:sz w:val="22"/>
                <w:szCs w:val="22"/>
              </w:rPr>
            </w:pPr>
            <w:r w:rsidRPr="005F76B8">
              <w:rPr>
                <w:rFonts w:ascii="Arial Narrow" w:hAnsi="Arial Narrow"/>
                <w:sz w:val="22"/>
                <w:szCs w:val="22"/>
              </w:rPr>
              <w:t>22</w:t>
            </w:r>
          </w:p>
        </w:tc>
        <w:tc>
          <w:tcPr>
            <w:tcW w:w="2700" w:type="dxa"/>
          </w:tcPr>
          <w:p w14:paraId="3F5FBF31" w14:textId="28053F63" w:rsidR="00FB7574" w:rsidRPr="005F76B8" w:rsidRDefault="009D4D2C" w:rsidP="00382B64">
            <w:pPr>
              <w:jc w:val="both"/>
              <w:rPr>
                <w:rFonts w:ascii="Arial Narrow" w:hAnsi="Arial Narrow"/>
                <w:sz w:val="22"/>
                <w:szCs w:val="22"/>
              </w:rPr>
            </w:pPr>
            <w:r w:rsidRPr="005F76B8">
              <w:rPr>
                <w:rFonts w:ascii="Arial Narrow" w:hAnsi="Arial Narrow"/>
                <w:sz w:val="22"/>
                <w:szCs w:val="22"/>
              </w:rPr>
              <w:t>10</w:t>
            </w:r>
          </w:p>
        </w:tc>
        <w:tc>
          <w:tcPr>
            <w:tcW w:w="3884" w:type="dxa"/>
          </w:tcPr>
          <w:p w14:paraId="573684AE" w14:textId="2E491155" w:rsidR="00FB7574" w:rsidRPr="005F76B8" w:rsidRDefault="009D4D2C" w:rsidP="00382B64">
            <w:pPr>
              <w:jc w:val="both"/>
              <w:rPr>
                <w:rFonts w:ascii="Arial Narrow" w:hAnsi="Arial Narrow"/>
                <w:sz w:val="22"/>
                <w:szCs w:val="22"/>
              </w:rPr>
            </w:pPr>
            <w:r w:rsidRPr="005F76B8">
              <w:rPr>
                <w:rFonts w:ascii="Arial Narrow" w:hAnsi="Arial Narrow"/>
                <w:sz w:val="22"/>
                <w:szCs w:val="22"/>
              </w:rPr>
              <w:t>162 401</w:t>
            </w:r>
          </w:p>
        </w:tc>
      </w:tr>
    </w:tbl>
    <w:p w14:paraId="0C5E7312" w14:textId="77777777" w:rsidR="00FB7574" w:rsidRPr="005F76B8" w:rsidRDefault="00FB7574" w:rsidP="00FB7574">
      <w:pPr>
        <w:jc w:val="both"/>
        <w:rPr>
          <w:rFonts w:ascii="Arial Narrow" w:hAnsi="Arial Narrow"/>
          <w:sz w:val="22"/>
          <w:szCs w:val="22"/>
          <w:highlight w:val="lightGray"/>
        </w:rPr>
      </w:pPr>
    </w:p>
    <w:p w14:paraId="6B6E8024" w14:textId="53FB19EA" w:rsidR="00AB2646" w:rsidRPr="005F76B8" w:rsidRDefault="009D4D2C" w:rsidP="00AB246B">
      <w:pPr>
        <w:jc w:val="both"/>
        <w:rPr>
          <w:rFonts w:ascii="Arial Narrow" w:hAnsi="Arial Narrow"/>
          <w:sz w:val="22"/>
          <w:szCs w:val="22"/>
        </w:rPr>
      </w:pPr>
      <w:r w:rsidRPr="005F76B8">
        <w:rPr>
          <w:rFonts w:ascii="Arial Narrow" w:hAnsi="Arial Narrow"/>
          <w:sz w:val="22"/>
          <w:szCs w:val="22"/>
        </w:rPr>
        <w:t xml:space="preserve">2013. aastal esitati 22 taotlust </w:t>
      </w:r>
      <w:r w:rsidR="00AC1608" w:rsidRPr="005F76B8">
        <w:rPr>
          <w:rFonts w:ascii="Arial Narrow" w:hAnsi="Arial Narrow"/>
          <w:sz w:val="22"/>
          <w:szCs w:val="22"/>
        </w:rPr>
        <w:t>(sama</w:t>
      </w:r>
      <w:r w:rsidRPr="005F76B8">
        <w:rPr>
          <w:rFonts w:ascii="Arial Narrow" w:hAnsi="Arial Narrow"/>
          <w:sz w:val="22"/>
          <w:szCs w:val="22"/>
        </w:rPr>
        <w:t xml:space="preserve"> </w:t>
      </w:r>
      <w:r w:rsidR="00AC1608" w:rsidRPr="005F76B8">
        <w:rPr>
          <w:rFonts w:ascii="Arial Narrow" w:hAnsi="Arial Narrow"/>
          <w:sz w:val="22"/>
          <w:szCs w:val="22"/>
        </w:rPr>
        <w:t xml:space="preserve">taotluste arv nagu </w:t>
      </w:r>
      <w:r w:rsidRPr="005F76B8">
        <w:rPr>
          <w:rFonts w:ascii="Arial Narrow" w:hAnsi="Arial Narrow"/>
          <w:sz w:val="22"/>
          <w:szCs w:val="22"/>
        </w:rPr>
        <w:t>eelmisel aastal</w:t>
      </w:r>
      <w:r w:rsidR="00AC1608" w:rsidRPr="005F76B8">
        <w:rPr>
          <w:rFonts w:ascii="Arial Narrow" w:hAnsi="Arial Narrow"/>
          <w:sz w:val="22"/>
          <w:szCs w:val="22"/>
        </w:rPr>
        <w:t>)</w:t>
      </w:r>
      <w:r w:rsidRPr="005F76B8">
        <w:rPr>
          <w:rFonts w:ascii="Arial Narrow" w:hAnsi="Arial Narrow"/>
          <w:sz w:val="22"/>
          <w:szCs w:val="22"/>
        </w:rPr>
        <w:t xml:space="preserve">. </w:t>
      </w:r>
      <w:r w:rsidR="002A3F8F" w:rsidRPr="005F76B8">
        <w:rPr>
          <w:rFonts w:ascii="Arial Narrow" w:hAnsi="Arial Narrow"/>
          <w:sz w:val="22"/>
          <w:szCs w:val="22"/>
        </w:rPr>
        <w:t xml:space="preserve">Projektitoetus anti aga </w:t>
      </w:r>
      <w:r w:rsidRPr="005F76B8">
        <w:rPr>
          <w:rFonts w:ascii="Arial Narrow" w:hAnsi="Arial Narrow"/>
          <w:sz w:val="22"/>
          <w:szCs w:val="22"/>
        </w:rPr>
        <w:t xml:space="preserve">10 taotlejale (2012. aastal toetati 8). </w:t>
      </w:r>
      <w:r w:rsidR="0029014C" w:rsidRPr="005F76B8">
        <w:rPr>
          <w:rFonts w:ascii="Arial Narrow" w:hAnsi="Arial Narrow"/>
          <w:sz w:val="22"/>
          <w:szCs w:val="22"/>
        </w:rPr>
        <w:t>Kõige populaarsem oli esimene tähtaeg</w:t>
      </w:r>
      <w:r w:rsidR="00114D96" w:rsidRPr="005F76B8">
        <w:rPr>
          <w:rFonts w:ascii="Arial Narrow" w:hAnsi="Arial Narrow"/>
          <w:sz w:val="22"/>
          <w:szCs w:val="22"/>
        </w:rPr>
        <w:t xml:space="preserve"> </w:t>
      </w:r>
      <w:r w:rsidR="0029014C" w:rsidRPr="005F76B8">
        <w:rPr>
          <w:rFonts w:ascii="Arial Narrow" w:hAnsi="Arial Narrow"/>
          <w:sz w:val="22"/>
          <w:szCs w:val="22"/>
        </w:rPr>
        <w:t>01.02.2014</w:t>
      </w:r>
      <w:r w:rsidR="00114D96" w:rsidRPr="005F76B8">
        <w:rPr>
          <w:rFonts w:ascii="Arial Narrow" w:hAnsi="Arial Narrow"/>
          <w:sz w:val="22"/>
          <w:szCs w:val="22"/>
        </w:rPr>
        <w:t xml:space="preserve"> (R1</w:t>
      </w:r>
      <w:r w:rsidR="00FD22A3" w:rsidRPr="005F76B8">
        <w:rPr>
          <w:rFonts w:ascii="Arial Narrow" w:hAnsi="Arial Narrow"/>
          <w:sz w:val="22"/>
          <w:szCs w:val="22"/>
        </w:rPr>
        <w:t>).</w:t>
      </w:r>
    </w:p>
    <w:p w14:paraId="161B9A1E" w14:textId="77777777" w:rsidR="00AB2646" w:rsidRPr="005F76B8" w:rsidRDefault="00AB2646" w:rsidP="00AB246B">
      <w:pPr>
        <w:jc w:val="both"/>
        <w:rPr>
          <w:rFonts w:ascii="Arial Narrow" w:hAnsi="Arial Narrow"/>
          <w:sz w:val="22"/>
          <w:szCs w:val="22"/>
        </w:rPr>
      </w:pPr>
    </w:p>
    <w:p w14:paraId="43FFBC86" w14:textId="491FDD6F" w:rsidR="00AB246B" w:rsidRPr="005F76B8" w:rsidRDefault="002A3F8F" w:rsidP="00AB246B">
      <w:pPr>
        <w:jc w:val="both"/>
        <w:rPr>
          <w:rFonts w:ascii="Arial Narrow" w:hAnsi="Arial Narrow"/>
          <w:sz w:val="22"/>
          <w:szCs w:val="22"/>
        </w:rPr>
      </w:pPr>
      <w:r w:rsidRPr="005F76B8">
        <w:rPr>
          <w:rFonts w:ascii="Arial Narrow" w:hAnsi="Arial Narrow"/>
          <w:sz w:val="22"/>
          <w:szCs w:val="22"/>
        </w:rPr>
        <w:t xml:space="preserve">Taotluste taga on 17 erinevat projektitegijat, kelle seas </w:t>
      </w:r>
      <w:r w:rsidR="00AB2646" w:rsidRPr="005F76B8">
        <w:rPr>
          <w:rFonts w:ascii="Arial Narrow" w:hAnsi="Arial Narrow"/>
          <w:sz w:val="22"/>
          <w:szCs w:val="22"/>
        </w:rPr>
        <w:t xml:space="preserve">on </w:t>
      </w:r>
      <w:r w:rsidRPr="005F76B8">
        <w:rPr>
          <w:rFonts w:ascii="Arial Narrow" w:hAnsi="Arial Narrow"/>
          <w:sz w:val="22"/>
          <w:szCs w:val="22"/>
        </w:rPr>
        <w:t xml:space="preserve">uusi taotlejaid just antud </w:t>
      </w:r>
      <w:r w:rsidR="00AB2646" w:rsidRPr="005F76B8">
        <w:rPr>
          <w:rFonts w:ascii="Arial Narrow" w:hAnsi="Arial Narrow"/>
          <w:sz w:val="22"/>
          <w:szCs w:val="22"/>
        </w:rPr>
        <w:t xml:space="preserve">A4.3 </w:t>
      </w:r>
      <w:r w:rsidRPr="005F76B8">
        <w:rPr>
          <w:rFonts w:ascii="Arial Narrow" w:hAnsi="Arial Narrow"/>
          <w:sz w:val="22"/>
          <w:szCs w:val="22"/>
        </w:rPr>
        <w:t>alaprogrammis 9 e 53% (</w:t>
      </w:r>
      <w:r w:rsidR="00AB2646" w:rsidRPr="005F76B8">
        <w:rPr>
          <w:rFonts w:ascii="Arial Narrow" w:hAnsi="Arial Narrow"/>
          <w:sz w:val="22"/>
          <w:szCs w:val="22"/>
        </w:rPr>
        <w:t xml:space="preserve">andmed võrdlemiseks: </w:t>
      </w:r>
      <w:r w:rsidRPr="005F76B8">
        <w:rPr>
          <w:rFonts w:ascii="Arial Narrow" w:hAnsi="Arial Narrow"/>
          <w:sz w:val="22"/>
          <w:szCs w:val="22"/>
        </w:rPr>
        <w:t xml:space="preserve">aastal 2012 - </w:t>
      </w:r>
      <w:r w:rsidR="00AB2646" w:rsidRPr="005F76B8">
        <w:rPr>
          <w:rFonts w:ascii="Arial Narrow" w:hAnsi="Arial Narrow"/>
          <w:sz w:val="22"/>
          <w:szCs w:val="22"/>
        </w:rPr>
        <w:t>50%, 201</w:t>
      </w:r>
      <w:r w:rsidRPr="005F76B8">
        <w:rPr>
          <w:rFonts w:ascii="Arial Narrow" w:hAnsi="Arial Narrow"/>
          <w:sz w:val="22"/>
          <w:szCs w:val="22"/>
        </w:rPr>
        <w:t xml:space="preserve">1 – 35%). Enamasti on need EN teistes alaprogrammides kogenud </w:t>
      </w:r>
      <w:r w:rsidR="00E309C4" w:rsidRPr="005F76B8">
        <w:rPr>
          <w:rFonts w:ascii="Arial Narrow" w:hAnsi="Arial Narrow"/>
          <w:sz w:val="22"/>
          <w:szCs w:val="22"/>
        </w:rPr>
        <w:t>projektitegijad, kes otsustasid laiendada oma tegevuste</w:t>
      </w:r>
      <w:r w:rsidR="00FD22A3" w:rsidRPr="005F76B8">
        <w:rPr>
          <w:rFonts w:ascii="Arial Narrow" w:hAnsi="Arial Narrow"/>
          <w:sz w:val="22"/>
          <w:szCs w:val="22"/>
        </w:rPr>
        <w:t>välja</w:t>
      </w:r>
      <w:r w:rsidR="00E309C4" w:rsidRPr="005F76B8">
        <w:rPr>
          <w:rFonts w:ascii="Arial Narrow" w:hAnsi="Arial Narrow"/>
          <w:sz w:val="22"/>
          <w:szCs w:val="22"/>
        </w:rPr>
        <w:t xml:space="preserve">. Võrreldes teiste EN alaprogrammidega keskenduvad koolitustegevuse ja võrgustiku projektid eeskätt noortega tegelevate inimeste professionaalsete pädevuste </w:t>
      </w:r>
      <w:r w:rsidR="00AB246B" w:rsidRPr="005F76B8">
        <w:rPr>
          <w:rFonts w:ascii="Arial Narrow" w:hAnsi="Arial Narrow"/>
          <w:sz w:val="22"/>
          <w:szCs w:val="22"/>
        </w:rPr>
        <w:t>arengule</w:t>
      </w:r>
      <w:r w:rsidR="00AE2A33" w:rsidRPr="005F76B8">
        <w:rPr>
          <w:rFonts w:ascii="Arial Narrow" w:hAnsi="Arial Narrow"/>
          <w:sz w:val="22"/>
          <w:szCs w:val="22"/>
        </w:rPr>
        <w:t xml:space="preserve"> ja nende töökvaliteedile, seega väljendub projektide mõju sh selles, et</w:t>
      </w:r>
      <w:r w:rsidR="00AB246B" w:rsidRPr="005F76B8">
        <w:rPr>
          <w:rFonts w:ascii="Arial Narrow" w:hAnsi="Arial Narrow"/>
          <w:sz w:val="22"/>
          <w:szCs w:val="22"/>
        </w:rPr>
        <w:t xml:space="preserve"> noorsootöötajate</w:t>
      </w:r>
      <w:r w:rsidR="00AE2A33" w:rsidRPr="005F76B8">
        <w:rPr>
          <w:rFonts w:ascii="Arial Narrow" w:hAnsi="Arial Narrow"/>
          <w:sz w:val="22"/>
          <w:szCs w:val="22"/>
        </w:rPr>
        <w:t>l on</w:t>
      </w:r>
      <w:r w:rsidR="00AB246B" w:rsidRPr="005F76B8">
        <w:rPr>
          <w:rFonts w:ascii="Arial Narrow" w:hAnsi="Arial Narrow"/>
          <w:sz w:val="22"/>
          <w:szCs w:val="22"/>
        </w:rPr>
        <w:t xml:space="preserve"> </w:t>
      </w:r>
      <w:r w:rsidR="00AE2A33" w:rsidRPr="005F76B8">
        <w:rPr>
          <w:rFonts w:ascii="Arial Narrow" w:hAnsi="Arial Narrow"/>
          <w:sz w:val="22"/>
          <w:szCs w:val="22"/>
        </w:rPr>
        <w:t xml:space="preserve">parem arusaam Euroopa tasandi noorsootööst, </w:t>
      </w:r>
      <w:r w:rsidR="00AB246B" w:rsidRPr="005F76B8">
        <w:rPr>
          <w:rFonts w:ascii="Arial Narrow" w:hAnsi="Arial Narrow"/>
          <w:sz w:val="22"/>
          <w:szCs w:val="22"/>
        </w:rPr>
        <w:t>suurem motivatsioon</w:t>
      </w:r>
      <w:r w:rsidR="00FD22A3" w:rsidRPr="005F76B8">
        <w:rPr>
          <w:rFonts w:ascii="Arial Narrow" w:hAnsi="Arial Narrow"/>
          <w:sz w:val="22"/>
          <w:szCs w:val="22"/>
        </w:rPr>
        <w:t>,</w:t>
      </w:r>
      <w:r w:rsidR="00AE2A33" w:rsidRPr="005F76B8">
        <w:rPr>
          <w:rFonts w:ascii="Arial Narrow" w:hAnsi="Arial Narrow"/>
          <w:sz w:val="22"/>
          <w:szCs w:val="22"/>
        </w:rPr>
        <w:t xml:space="preserve"> mitteformaalse õppe meetoditega rikastatud tööstiil</w:t>
      </w:r>
      <w:r w:rsidR="00AB246B" w:rsidRPr="005F76B8">
        <w:rPr>
          <w:rFonts w:ascii="Arial Narrow" w:hAnsi="Arial Narrow"/>
          <w:sz w:val="22"/>
          <w:szCs w:val="22"/>
        </w:rPr>
        <w:t xml:space="preserve"> ja võimekus viia ellu uuendusi noorte toetamiseks ning nende aktiviseerimiseks. </w:t>
      </w:r>
    </w:p>
    <w:p w14:paraId="6148A3C4" w14:textId="77777777" w:rsidR="00AB246B" w:rsidRPr="005F76B8" w:rsidRDefault="00AB246B" w:rsidP="00FB7574">
      <w:pPr>
        <w:jc w:val="both"/>
        <w:rPr>
          <w:rFonts w:ascii="Arial Narrow" w:hAnsi="Arial Narrow"/>
          <w:sz w:val="22"/>
          <w:szCs w:val="22"/>
        </w:rPr>
      </w:pPr>
    </w:p>
    <w:p w14:paraId="4CC29CDB" w14:textId="7E78C6BF" w:rsidR="008A2981" w:rsidRPr="005F76B8" w:rsidRDefault="0029014C" w:rsidP="00FB7574">
      <w:pPr>
        <w:jc w:val="both"/>
        <w:rPr>
          <w:rFonts w:ascii="Arial Narrow" w:hAnsi="Arial Narrow"/>
          <w:sz w:val="22"/>
          <w:szCs w:val="22"/>
        </w:rPr>
      </w:pPr>
      <w:r w:rsidRPr="005F76B8">
        <w:rPr>
          <w:rFonts w:ascii="Arial Narrow" w:hAnsi="Arial Narrow"/>
          <w:sz w:val="22"/>
          <w:szCs w:val="22"/>
        </w:rPr>
        <w:t>2013. a 22-st esitatud projektitaotlusest oli 13 rahvusvahelist noorsootööalast koolitust, 5 seminari, 2 partnerlusseminari ja 2 analüüsivat kohtumist.</w:t>
      </w:r>
      <w:r w:rsidR="00A4462E" w:rsidRPr="005F76B8">
        <w:rPr>
          <w:rFonts w:ascii="Arial Narrow" w:hAnsi="Arial Narrow"/>
          <w:sz w:val="22"/>
          <w:szCs w:val="22"/>
        </w:rPr>
        <w:t xml:space="preserve"> Rahastatud projektides osalejate (sh projekti korraldajad) ning tegevusse kaasatud ekspertide ja koolitajate arv kokku on 245. </w:t>
      </w:r>
      <w:r w:rsidR="00AB2646" w:rsidRPr="005F76B8">
        <w:rPr>
          <w:rFonts w:ascii="Arial Narrow" w:hAnsi="Arial Narrow"/>
          <w:sz w:val="22"/>
          <w:szCs w:val="22"/>
        </w:rPr>
        <w:t xml:space="preserve">Projektid käsitlesid erinevaid </w:t>
      </w:r>
      <w:r w:rsidR="008A2981" w:rsidRPr="005F76B8">
        <w:rPr>
          <w:rFonts w:ascii="Arial Narrow" w:hAnsi="Arial Narrow"/>
          <w:sz w:val="22"/>
          <w:szCs w:val="22"/>
        </w:rPr>
        <w:t xml:space="preserve">noortepoliitikas / </w:t>
      </w:r>
      <w:r w:rsidR="00AB2646" w:rsidRPr="005F76B8">
        <w:rPr>
          <w:rFonts w:ascii="Arial Narrow" w:hAnsi="Arial Narrow"/>
          <w:sz w:val="22"/>
          <w:szCs w:val="22"/>
        </w:rPr>
        <w:t xml:space="preserve">noorsootöös aktuaalsete teemade </w:t>
      </w:r>
      <w:r w:rsidR="008A2981" w:rsidRPr="005F76B8">
        <w:rPr>
          <w:rFonts w:ascii="Arial Narrow" w:hAnsi="Arial Narrow"/>
          <w:sz w:val="22"/>
          <w:szCs w:val="22"/>
        </w:rPr>
        <w:t>ja</w:t>
      </w:r>
      <w:r w:rsidR="00AB2646" w:rsidRPr="005F76B8">
        <w:rPr>
          <w:rFonts w:ascii="Arial Narrow" w:hAnsi="Arial Narrow"/>
          <w:sz w:val="22"/>
          <w:szCs w:val="22"/>
        </w:rPr>
        <w:t xml:space="preserve"> prioriteetidega seotud teemasid nagu</w:t>
      </w:r>
      <w:r w:rsidR="008A2981" w:rsidRPr="005F76B8">
        <w:rPr>
          <w:rFonts w:ascii="Arial Narrow" w:hAnsi="Arial Narrow"/>
          <w:sz w:val="22"/>
          <w:szCs w:val="22"/>
        </w:rPr>
        <w:t xml:space="preserve"> migratsioon ja selle mõju </w:t>
      </w:r>
      <w:r w:rsidR="008A2981" w:rsidRPr="005F76B8">
        <w:rPr>
          <w:rFonts w:ascii="Arial Narrow" w:hAnsi="Arial Narrow"/>
          <w:sz w:val="22"/>
          <w:szCs w:val="22"/>
        </w:rPr>
        <w:lastRenderedPageBreak/>
        <w:t xml:space="preserve">noorsootööle, koolist väljalangenud noorte toetamine, noorte ettevõtlikkus, nõustamise metoodika noorsootöös, mäng kui töömeetod, </w:t>
      </w:r>
      <w:r w:rsidR="00A4462E" w:rsidRPr="005F76B8">
        <w:rPr>
          <w:rFonts w:ascii="Arial Narrow" w:hAnsi="Arial Narrow"/>
          <w:sz w:val="22"/>
          <w:szCs w:val="22"/>
        </w:rPr>
        <w:t xml:space="preserve">huumor kui töömeetod, </w:t>
      </w:r>
      <w:r w:rsidR="008A2981" w:rsidRPr="005F76B8">
        <w:rPr>
          <w:rFonts w:ascii="Arial Narrow" w:hAnsi="Arial Narrow"/>
          <w:sz w:val="22"/>
          <w:szCs w:val="22"/>
        </w:rPr>
        <w:t xml:space="preserve">noorte info teenuste kvaliteet jne. </w:t>
      </w:r>
    </w:p>
    <w:p w14:paraId="3023ADC0" w14:textId="77777777" w:rsidR="00E309C4" w:rsidRPr="005F76B8" w:rsidRDefault="00E309C4" w:rsidP="00FB7574">
      <w:pPr>
        <w:jc w:val="both"/>
        <w:rPr>
          <w:rFonts w:ascii="Arial Narrow" w:hAnsi="Arial Narrow"/>
          <w:sz w:val="22"/>
          <w:szCs w:val="22"/>
        </w:rPr>
      </w:pPr>
    </w:p>
    <w:p w14:paraId="1F224400" w14:textId="77777777" w:rsidR="00B80323" w:rsidRPr="005F76B8" w:rsidRDefault="00B80323" w:rsidP="00B80323">
      <w:pPr>
        <w:rPr>
          <w:rFonts w:ascii="Arial Narrow" w:hAnsi="Arial Narrow"/>
          <w:sz w:val="22"/>
          <w:szCs w:val="22"/>
        </w:rPr>
      </w:pPr>
    </w:p>
    <w:p w14:paraId="00976A7A" w14:textId="77777777" w:rsidR="007E7665" w:rsidRPr="005F76B8" w:rsidRDefault="007E7665" w:rsidP="007E7665">
      <w:pPr>
        <w:jc w:val="both"/>
        <w:rPr>
          <w:rFonts w:ascii="Arial Narrow" w:hAnsi="Arial Narrow"/>
          <w:b/>
          <w:sz w:val="22"/>
          <w:szCs w:val="22"/>
        </w:rPr>
      </w:pPr>
      <w:r w:rsidRPr="005F76B8">
        <w:rPr>
          <w:rFonts w:ascii="Arial Narrow" w:hAnsi="Arial Narrow"/>
          <w:b/>
          <w:sz w:val="22"/>
          <w:szCs w:val="22"/>
        </w:rPr>
        <w:t xml:space="preserve">2.7 KOHALIKUD JA RAHVUSVAHELISED NOORTESEMINARID </w:t>
      </w:r>
    </w:p>
    <w:p w14:paraId="4BDC7FD2" w14:textId="77777777" w:rsidR="007E7665" w:rsidRPr="005F76B8" w:rsidRDefault="007E7665" w:rsidP="007E7665">
      <w:pPr>
        <w:pStyle w:val="Title"/>
        <w:jc w:val="left"/>
        <w:rPr>
          <w:noProof/>
          <w:sz w:val="22"/>
          <w:szCs w:val="22"/>
        </w:rPr>
      </w:pPr>
    </w:p>
    <w:tbl>
      <w:tblPr>
        <w:tblStyle w:val="TableGrid"/>
        <w:tblW w:w="0" w:type="auto"/>
        <w:tblLook w:val="01E0" w:firstRow="1" w:lastRow="1" w:firstColumn="1" w:lastColumn="1" w:noHBand="0" w:noVBand="0"/>
      </w:tblPr>
      <w:tblGrid>
        <w:gridCol w:w="3070"/>
        <w:gridCol w:w="3071"/>
        <w:gridCol w:w="3071"/>
      </w:tblGrid>
      <w:tr w:rsidR="00C322FF" w:rsidRPr="005F76B8" w14:paraId="2080167B" w14:textId="77777777" w:rsidTr="00382B64">
        <w:tc>
          <w:tcPr>
            <w:tcW w:w="3070" w:type="dxa"/>
          </w:tcPr>
          <w:p w14:paraId="6520694A" w14:textId="77777777" w:rsidR="00C322FF" w:rsidRPr="005F76B8" w:rsidRDefault="00C322FF" w:rsidP="00382B64">
            <w:pPr>
              <w:rPr>
                <w:rFonts w:ascii="Arial Narrow" w:hAnsi="Arial Narrow"/>
                <w:sz w:val="22"/>
                <w:szCs w:val="22"/>
              </w:rPr>
            </w:pPr>
            <w:r w:rsidRPr="005F76B8">
              <w:rPr>
                <w:rFonts w:ascii="Arial Narrow" w:hAnsi="Arial Narrow"/>
                <w:sz w:val="22"/>
                <w:szCs w:val="22"/>
              </w:rPr>
              <w:t>Esitatud projekte</w:t>
            </w:r>
          </w:p>
        </w:tc>
        <w:tc>
          <w:tcPr>
            <w:tcW w:w="3071" w:type="dxa"/>
          </w:tcPr>
          <w:p w14:paraId="2774248F" w14:textId="77777777" w:rsidR="00C322FF" w:rsidRPr="005F76B8" w:rsidRDefault="00C322FF" w:rsidP="00382B64">
            <w:pPr>
              <w:rPr>
                <w:rFonts w:ascii="Arial Narrow" w:hAnsi="Arial Narrow"/>
                <w:sz w:val="22"/>
                <w:szCs w:val="22"/>
              </w:rPr>
            </w:pPr>
            <w:r w:rsidRPr="005F76B8">
              <w:rPr>
                <w:rFonts w:ascii="Arial Narrow" w:hAnsi="Arial Narrow"/>
                <w:sz w:val="22"/>
                <w:szCs w:val="22"/>
              </w:rPr>
              <w:t>Toetatud projekte</w:t>
            </w:r>
          </w:p>
        </w:tc>
        <w:tc>
          <w:tcPr>
            <w:tcW w:w="3071" w:type="dxa"/>
          </w:tcPr>
          <w:p w14:paraId="2DAB5246" w14:textId="77777777" w:rsidR="00C322FF" w:rsidRPr="005F76B8" w:rsidRDefault="00C322FF" w:rsidP="00382B64">
            <w:pPr>
              <w:rPr>
                <w:rFonts w:ascii="Arial Narrow" w:hAnsi="Arial Narrow"/>
                <w:sz w:val="22"/>
                <w:szCs w:val="22"/>
              </w:rPr>
            </w:pPr>
            <w:r w:rsidRPr="005F76B8">
              <w:rPr>
                <w:rFonts w:ascii="Arial Narrow" w:hAnsi="Arial Narrow"/>
                <w:sz w:val="22"/>
                <w:szCs w:val="22"/>
              </w:rPr>
              <w:t>Eraldatud toetused eurodes</w:t>
            </w:r>
          </w:p>
        </w:tc>
      </w:tr>
      <w:tr w:rsidR="00C322FF" w:rsidRPr="005F76B8" w14:paraId="3EFBF5C4" w14:textId="77777777" w:rsidTr="00382B64">
        <w:tc>
          <w:tcPr>
            <w:tcW w:w="3070" w:type="dxa"/>
          </w:tcPr>
          <w:p w14:paraId="6CEB385C" w14:textId="54376B72" w:rsidR="00C322FF" w:rsidRPr="005F76B8" w:rsidRDefault="00865641" w:rsidP="00382B64">
            <w:pPr>
              <w:rPr>
                <w:rFonts w:ascii="Arial Narrow" w:hAnsi="Arial Narrow"/>
                <w:sz w:val="22"/>
                <w:szCs w:val="22"/>
              </w:rPr>
            </w:pPr>
            <w:r w:rsidRPr="005F76B8">
              <w:rPr>
                <w:rFonts w:ascii="Arial Narrow" w:hAnsi="Arial Narrow"/>
                <w:sz w:val="22"/>
                <w:szCs w:val="22"/>
              </w:rPr>
              <w:t>13</w:t>
            </w:r>
          </w:p>
        </w:tc>
        <w:tc>
          <w:tcPr>
            <w:tcW w:w="3071" w:type="dxa"/>
          </w:tcPr>
          <w:p w14:paraId="16DE0CCC" w14:textId="4839BF86" w:rsidR="00C322FF" w:rsidRPr="005F76B8" w:rsidRDefault="00865641" w:rsidP="00382B64">
            <w:pPr>
              <w:rPr>
                <w:rFonts w:ascii="Arial Narrow" w:hAnsi="Arial Narrow"/>
                <w:sz w:val="22"/>
                <w:szCs w:val="22"/>
              </w:rPr>
            </w:pPr>
            <w:r w:rsidRPr="005F76B8">
              <w:rPr>
                <w:rFonts w:ascii="Arial Narrow" w:hAnsi="Arial Narrow"/>
                <w:sz w:val="22"/>
                <w:szCs w:val="22"/>
              </w:rPr>
              <w:t>9</w:t>
            </w:r>
          </w:p>
        </w:tc>
        <w:tc>
          <w:tcPr>
            <w:tcW w:w="3071" w:type="dxa"/>
          </w:tcPr>
          <w:p w14:paraId="5F9DACD3" w14:textId="182E0AA1" w:rsidR="00C322FF" w:rsidRPr="005F76B8" w:rsidRDefault="00865641" w:rsidP="00382B64">
            <w:pPr>
              <w:rPr>
                <w:rFonts w:ascii="Arial Narrow" w:hAnsi="Arial Narrow"/>
                <w:sz w:val="22"/>
                <w:szCs w:val="22"/>
              </w:rPr>
            </w:pPr>
            <w:r w:rsidRPr="005F76B8">
              <w:rPr>
                <w:rFonts w:ascii="Arial Narrow" w:hAnsi="Arial Narrow"/>
                <w:sz w:val="22"/>
                <w:szCs w:val="22"/>
              </w:rPr>
              <w:t>62 802,40</w:t>
            </w:r>
          </w:p>
        </w:tc>
      </w:tr>
    </w:tbl>
    <w:p w14:paraId="6310353F" w14:textId="77777777" w:rsidR="00C322FF" w:rsidRPr="005F76B8" w:rsidRDefault="00C322FF" w:rsidP="00C322FF">
      <w:pPr>
        <w:rPr>
          <w:rFonts w:ascii="Arial Narrow" w:hAnsi="Arial Narrow"/>
          <w:sz w:val="22"/>
          <w:szCs w:val="22"/>
        </w:rPr>
      </w:pPr>
    </w:p>
    <w:p w14:paraId="5613CF15" w14:textId="6CBDB958" w:rsidR="00865641" w:rsidRPr="005F76B8" w:rsidRDefault="00C322FF" w:rsidP="00865641">
      <w:pPr>
        <w:jc w:val="both"/>
        <w:rPr>
          <w:rFonts w:ascii="Arial Narrow" w:hAnsi="Arial Narrow"/>
          <w:sz w:val="22"/>
          <w:szCs w:val="22"/>
        </w:rPr>
      </w:pPr>
      <w:r w:rsidRPr="005F76B8">
        <w:rPr>
          <w:rFonts w:ascii="Arial Narrow" w:hAnsi="Arial Narrow"/>
          <w:sz w:val="22"/>
          <w:szCs w:val="22"/>
        </w:rPr>
        <w:t>201</w:t>
      </w:r>
      <w:r w:rsidR="00865641" w:rsidRPr="005F76B8">
        <w:rPr>
          <w:rFonts w:ascii="Arial Narrow" w:hAnsi="Arial Narrow"/>
          <w:sz w:val="22"/>
          <w:szCs w:val="22"/>
        </w:rPr>
        <w:t>3</w:t>
      </w:r>
      <w:r w:rsidRPr="005F76B8">
        <w:rPr>
          <w:rFonts w:ascii="Arial Narrow" w:hAnsi="Arial Narrow"/>
          <w:sz w:val="22"/>
          <w:szCs w:val="22"/>
        </w:rPr>
        <w:t xml:space="preserve">. aastal esitati </w:t>
      </w:r>
      <w:r w:rsidR="00865641" w:rsidRPr="005F76B8">
        <w:rPr>
          <w:rFonts w:ascii="Arial Narrow" w:hAnsi="Arial Narrow"/>
          <w:sz w:val="22"/>
          <w:szCs w:val="22"/>
        </w:rPr>
        <w:t>13</w:t>
      </w:r>
      <w:r w:rsidRPr="005F76B8">
        <w:rPr>
          <w:rFonts w:ascii="Arial Narrow" w:hAnsi="Arial Narrow"/>
          <w:sz w:val="22"/>
          <w:szCs w:val="22"/>
        </w:rPr>
        <w:t xml:space="preserve"> noorteseminari taotlust, </w:t>
      </w:r>
      <w:r w:rsidR="00865641" w:rsidRPr="005F76B8">
        <w:rPr>
          <w:rFonts w:ascii="Arial Narrow" w:hAnsi="Arial Narrow"/>
          <w:sz w:val="22"/>
          <w:szCs w:val="22"/>
        </w:rPr>
        <w:t>mis on 44% rohkem kui 2012. aastal (kasv 9-lt taotluselt 13-le). Neist üks oli rahvusvaheline noorteseminar ja ülejäänud kohalikud seminariprojektid.</w:t>
      </w:r>
      <w:r w:rsidR="000218F9" w:rsidRPr="005F76B8">
        <w:rPr>
          <w:rFonts w:ascii="Arial Narrow" w:hAnsi="Arial Narrow"/>
          <w:sz w:val="22"/>
          <w:szCs w:val="22"/>
        </w:rPr>
        <w:t xml:space="preserve"> </w:t>
      </w:r>
      <w:r w:rsidR="00865641" w:rsidRPr="005F76B8">
        <w:rPr>
          <w:rFonts w:ascii="Arial Narrow" w:hAnsi="Arial Narrow"/>
          <w:sz w:val="22"/>
          <w:szCs w:val="22"/>
        </w:rPr>
        <w:t>Taotlusi esitati neljast maakonnast: Harjumaalt, Lääne-Virumaalt, Võrumaalt ja Jõgevamaalt</w:t>
      </w:r>
      <w:r w:rsidR="000218F9" w:rsidRPr="005F76B8">
        <w:rPr>
          <w:rFonts w:ascii="Arial Narrow" w:hAnsi="Arial Narrow"/>
          <w:sz w:val="22"/>
          <w:szCs w:val="22"/>
        </w:rPr>
        <w:t>. Vähem kui pooled taotlejatest (46%) olid esmataotlejad. 2013. aastat iseloomustab taotlevate katusorganisatsioonide (Eesti Üliõpilaskondade Liit, Õpilasesinduste Liit, Noorteühenduste Liit) ja kohalike omavalitsuste (Sõmeru vallavalitsus, Rõuge vallavali</w:t>
      </w:r>
      <w:r w:rsidR="007D2919" w:rsidRPr="005F76B8">
        <w:rPr>
          <w:rFonts w:ascii="Arial Narrow" w:hAnsi="Arial Narrow"/>
          <w:sz w:val="22"/>
          <w:szCs w:val="22"/>
        </w:rPr>
        <w:t>tsus)</w:t>
      </w:r>
      <w:r w:rsidR="000218F9" w:rsidRPr="005F76B8">
        <w:rPr>
          <w:rFonts w:ascii="Arial Narrow" w:hAnsi="Arial Narrow"/>
          <w:sz w:val="22"/>
          <w:szCs w:val="22"/>
        </w:rPr>
        <w:t xml:space="preserve"> </w:t>
      </w:r>
      <w:r w:rsidR="002067A6">
        <w:rPr>
          <w:rFonts w:ascii="Arial Narrow" w:hAnsi="Arial Narrow"/>
          <w:sz w:val="22"/>
          <w:szCs w:val="22"/>
        </w:rPr>
        <w:t xml:space="preserve">suur </w:t>
      </w:r>
      <w:r w:rsidR="000218F9" w:rsidRPr="005F76B8">
        <w:rPr>
          <w:rFonts w:ascii="Arial Narrow" w:hAnsi="Arial Narrow"/>
          <w:sz w:val="22"/>
          <w:szCs w:val="22"/>
        </w:rPr>
        <w:t>osakaal.</w:t>
      </w:r>
    </w:p>
    <w:p w14:paraId="50FC431A" w14:textId="77777777" w:rsidR="00865641" w:rsidRPr="005F76B8" w:rsidRDefault="00865641" w:rsidP="00865641">
      <w:pPr>
        <w:jc w:val="both"/>
        <w:rPr>
          <w:rFonts w:ascii="Arial Narrow" w:hAnsi="Arial Narrow"/>
          <w:sz w:val="22"/>
          <w:szCs w:val="22"/>
        </w:rPr>
      </w:pPr>
    </w:p>
    <w:p w14:paraId="2E9B26EF" w14:textId="33BAC40C" w:rsidR="007E7665" w:rsidRPr="005F76B8" w:rsidRDefault="000218F9" w:rsidP="00A64A86">
      <w:pPr>
        <w:jc w:val="both"/>
        <w:rPr>
          <w:rFonts w:ascii="Arial Narrow" w:hAnsi="Arial Narrow" w:cs="Tahoma"/>
          <w:b/>
          <w:noProof/>
          <w:sz w:val="22"/>
          <w:szCs w:val="22"/>
        </w:rPr>
      </w:pPr>
      <w:r w:rsidRPr="005F76B8">
        <w:rPr>
          <w:rFonts w:ascii="Arial Narrow" w:hAnsi="Arial Narrow"/>
          <w:sz w:val="22"/>
          <w:szCs w:val="22"/>
        </w:rPr>
        <w:t>Kolmeteistkümnest</w:t>
      </w:r>
      <w:r w:rsidR="00865641" w:rsidRPr="005F76B8">
        <w:rPr>
          <w:rFonts w:ascii="Arial Narrow" w:hAnsi="Arial Narrow"/>
          <w:sz w:val="22"/>
          <w:szCs w:val="22"/>
        </w:rPr>
        <w:t xml:space="preserve"> taotlusest </w:t>
      </w:r>
      <w:r w:rsidRPr="005F76B8">
        <w:rPr>
          <w:rFonts w:ascii="Arial Narrow" w:hAnsi="Arial Narrow"/>
          <w:sz w:val="22"/>
          <w:szCs w:val="22"/>
        </w:rPr>
        <w:t xml:space="preserve">otsustati toetada 9 projekti </w:t>
      </w:r>
      <w:r w:rsidR="00865641" w:rsidRPr="005F76B8">
        <w:rPr>
          <w:rFonts w:ascii="Arial Narrow" w:hAnsi="Arial Narrow"/>
          <w:sz w:val="22"/>
          <w:szCs w:val="22"/>
        </w:rPr>
        <w:t>(</w:t>
      </w:r>
      <w:r w:rsidRPr="005F76B8">
        <w:rPr>
          <w:rFonts w:ascii="Arial Narrow" w:hAnsi="Arial Narrow"/>
          <w:sz w:val="22"/>
          <w:szCs w:val="22"/>
        </w:rPr>
        <w:t>69</w:t>
      </w:r>
      <w:r w:rsidR="00865641" w:rsidRPr="005F76B8">
        <w:rPr>
          <w:rFonts w:ascii="Arial Narrow" w:hAnsi="Arial Narrow"/>
          <w:sz w:val="22"/>
          <w:szCs w:val="22"/>
        </w:rPr>
        <w:t xml:space="preserve">%), </w:t>
      </w:r>
      <w:r w:rsidRPr="005F76B8">
        <w:rPr>
          <w:rFonts w:ascii="Arial Narrow" w:hAnsi="Arial Narrow"/>
          <w:sz w:val="22"/>
          <w:szCs w:val="22"/>
        </w:rPr>
        <w:t>mis olid kõik kohalikud noorteseminarid. Toetusesaajad</w:t>
      </w:r>
      <w:r w:rsidR="00865641" w:rsidRPr="005F76B8">
        <w:rPr>
          <w:rFonts w:ascii="Arial Narrow" w:hAnsi="Arial Narrow"/>
          <w:sz w:val="22"/>
          <w:szCs w:val="22"/>
        </w:rPr>
        <w:t xml:space="preserve"> pärinevad </w:t>
      </w:r>
      <w:r w:rsidRPr="005F76B8">
        <w:rPr>
          <w:rFonts w:ascii="Arial Narrow" w:hAnsi="Arial Narrow"/>
          <w:sz w:val="22"/>
          <w:szCs w:val="22"/>
        </w:rPr>
        <w:t>eelnimetatud</w:t>
      </w:r>
      <w:r w:rsidR="00865641" w:rsidRPr="005F76B8">
        <w:rPr>
          <w:rFonts w:ascii="Arial Narrow" w:hAnsi="Arial Narrow"/>
          <w:sz w:val="22"/>
          <w:szCs w:val="22"/>
        </w:rPr>
        <w:t xml:space="preserve"> maakondadest. </w:t>
      </w:r>
      <w:r w:rsidR="004A5E94" w:rsidRPr="005F76B8">
        <w:rPr>
          <w:rFonts w:ascii="Arial Narrow" w:hAnsi="Arial Narrow"/>
          <w:sz w:val="22"/>
          <w:szCs w:val="22"/>
        </w:rPr>
        <w:t>2013. aastal käivitunud</w:t>
      </w:r>
      <w:r w:rsidR="00865641" w:rsidRPr="005F76B8">
        <w:rPr>
          <w:rFonts w:ascii="Arial Narrow" w:hAnsi="Arial Narrow"/>
          <w:sz w:val="22"/>
          <w:szCs w:val="22"/>
        </w:rPr>
        <w:t xml:space="preserve"> projektidesse on kaasatud </w:t>
      </w:r>
      <w:r w:rsidR="004A5E94" w:rsidRPr="005F76B8">
        <w:rPr>
          <w:rFonts w:ascii="Arial Narrow" w:hAnsi="Arial Narrow"/>
          <w:sz w:val="22"/>
          <w:szCs w:val="22"/>
        </w:rPr>
        <w:t>1152</w:t>
      </w:r>
      <w:r w:rsidR="00865641" w:rsidRPr="005F76B8">
        <w:rPr>
          <w:rFonts w:ascii="Arial Narrow" w:hAnsi="Arial Narrow"/>
          <w:sz w:val="22"/>
          <w:szCs w:val="22"/>
        </w:rPr>
        <w:t xml:space="preserve"> noort, kellest </w:t>
      </w:r>
      <w:r w:rsidR="004A5E94" w:rsidRPr="005F76B8">
        <w:rPr>
          <w:rFonts w:ascii="Arial Narrow" w:hAnsi="Arial Narrow"/>
          <w:sz w:val="22"/>
          <w:szCs w:val="22"/>
        </w:rPr>
        <w:t>ligi</w:t>
      </w:r>
      <w:r w:rsidR="00865641" w:rsidRPr="005F76B8">
        <w:rPr>
          <w:rFonts w:ascii="Arial Narrow" w:hAnsi="Arial Narrow"/>
          <w:sz w:val="22"/>
          <w:szCs w:val="22"/>
        </w:rPr>
        <w:t xml:space="preserve"> </w:t>
      </w:r>
      <w:r w:rsidR="004A5E94" w:rsidRPr="005F76B8">
        <w:rPr>
          <w:rFonts w:ascii="Arial Narrow" w:hAnsi="Arial Narrow"/>
          <w:sz w:val="22"/>
          <w:szCs w:val="22"/>
        </w:rPr>
        <w:t>150</w:t>
      </w:r>
      <w:r w:rsidR="00865641" w:rsidRPr="005F76B8">
        <w:rPr>
          <w:rFonts w:ascii="Arial Narrow" w:hAnsi="Arial Narrow"/>
          <w:sz w:val="22"/>
          <w:szCs w:val="22"/>
        </w:rPr>
        <w:t xml:space="preserve"> on vähemate võimalustega noored.</w:t>
      </w:r>
      <w:r w:rsidR="004A5E94" w:rsidRPr="005F76B8">
        <w:rPr>
          <w:rFonts w:ascii="Arial Narrow" w:hAnsi="Arial Narrow"/>
          <w:sz w:val="22"/>
          <w:szCs w:val="22"/>
        </w:rPr>
        <w:t xml:space="preserve"> Kuigi noorteseminarid erinevad üksteisest tegevuste rohkuse, osalejate arvu ja valitud teemade poolest, siis kõiki selle alaprogrammi raames toetatud projekte ühendavaks tunnusjooneks on dialoog noorte ja otsustajate vahel.</w:t>
      </w:r>
    </w:p>
    <w:p w14:paraId="0FB1BA64" w14:textId="77777777" w:rsidR="009D5F85" w:rsidRPr="005F76B8" w:rsidRDefault="009D5F85" w:rsidP="00A64A86">
      <w:pPr>
        <w:jc w:val="both"/>
        <w:rPr>
          <w:rFonts w:ascii="Arial Narrow" w:hAnsi="Arial Narrow" w:cs="Tahoma"/>
          <w:b/>
          <w:noProof/>
          <w:sz w:val="22"/>
          <w:szCs w:val="22"/>
        </w:rPr>
      </w:pPr>
    </w:p>
    <w:p w14:paraId="283DDAF9" w14:textId="77777777" w:rsidR="007D2919" w:rsidRPr="005F76B8" w:rsidRDefault="007D2919" w:rsidP="00A64A86">
      <w:pPr>
        <w:jc w:val="both"/>
        <w:rPr>
          <w:rFonts w:ascii="Arial Narrow" w:hAnsi="Arial Narrow" w:cs="Tahoma"/>
          <w:b/>
          <w:noProof/>
          <w:sz w:val="22"/>
          <w:szCs w:val="22"/>
        </w:rPr>
      </w:pPr>
    </w:p>
    <w:p w14:paraId="11317512" w14:textId="77777777" w:rsidR="00A64A86" w:rsidRPr="005F76B8" w:rsidRDefault="00A64A86" w:rsidP="00A64A86">
      <w:pPr>
        <w:jc w:val="both"/>
        <w:rPr>
          <w:rFonts w:ascii="Arial Narrow" w:hAnsi="Arial Narrow" w:cs="Tahoma"/>
          <w:b/>
          <w:noProof/>
          <w:sz w:val="22"/>
          <w:szCs w:val="22"/>
        </w:rPr>
      </w:pPr>
      <w:r w:rsidRPr="005F76B8">
        <w:rPr>
          <w:rFonts w:ascii="Arial Narrow" w:hAnsi="Arial Narrow" w:cs="Tahoma"/>
          <w:b/>
          <w:noProof/>
          <w:sz w:val="22"/>
          <w:szCs w:val="22"/>
        </w:rPr>
        <w:t>III. EUROOPA SOTSIAALFONDI PROGRAMM „NOORSOOTÖÖ KVALITEEDI ARENDAMINE“</w:t>
      </w:r>
    </w:p>
    <w:p w14:paraId="3164E9A3" w14:textId="77777777" w:rsidR="00A64A86" w:rsidRPr="005F76B8" w:rsidRDefault="00A64A86" w:rsidP="00A64A86">
      <w:pPr>
        <w:jc w:val="both"/>
        <w:rPr>
          <w:rFonts w:ascii="Arial Narrow" w:hAnsi="Arial Narrow"/>
          <w:noProof/>
          <w:sz w:val="22"/>
          <w:szCs w:val="22"/>
        </w:rPr>
      </w:pPr>
    </w:p>
    <w:p w14:paraId="0763F19A" w14:textId="3DC9F96F" w:rsidR="00A64A86" w:rsidRPr="005F76B8" w:rsidRDefault="00A64A86" w:rsidP="00A64A86">
      <w:pPr>
        <w:jc w:val="both"/>
        <w:rPr>
          <w:rFonts w:ascii="Arial Narrow" w:hAnsi="Arial Narrow"/>
          <w:noProof/>
          <w:sz w:val="22"/>
          <w:szCs w:val="22"/>
        </w:rPr>
      </w:pPr>
      <w:r w:rsidRPr="005F76B8">
        <w:rPr>
          <w:rFonts w:ascii="Arial Narrow" w:hAnsi="Arial Narrow"/>
          <w:noProof/>
          <w:sz w:val="22"/>
          <w:szCs w:val="22"/>
        </w:rPr>
        <w:t>Alates 2008</w:t>
      </w:r>
      <w:r w:rsidR="001D7EA9" w:rsidRPr="005F76B8">
        <w:rPr>
          <w:rFonts w:ascii="Arial Narrow" w:hAnsi="Arial Narrow"/>
          <w:noProof/>
          <w:sz w:val="22"/>
          <w:szCs w:val="22"/>
        </w:rPr>
        <w:t>. aasta teisest poolest kuni 2013. aasta lõpuni vastutas</w:t>
      </w:r>
      <w:r w:rsidRPr="005F76B8">
        <w:rPr>
          <w:rFonts w:ascii="Arial Narrow" w:hAnsi="Arial Narrow"/>
          <w:noProof/>
          <w:sz w:val="22"/>
          <w:szCs w:val="22"/>
        </w:rPr>
        <w:t xml:space="preserve"> ENEB partnerina ESF riikliku programmi “Noorsootöö kvaliteedi arendamine” raames Eesti noorsootöö koolitusvaldkonna arendamise eest.</w:t>
      </w:r>
    </w:p>
    <w:p w14:paraId="20385D31" w14:textId="77777777" w:rsidR="00A64A86" w:rsidRPr="005F76B8" w:rsidRDefault="00A64A86" w:rsidP="00A64A86">
      <w:pPr>
        <w:jc w:val="both"/>
        <w:rPr>
          <w:rFonts w:ascii="Arial Narrow" w:hAnsi="Arial Narrow"/>
          <w:noProof/>
          <w:sz w:val="22"/>
          <w:szCs w:val="22"/>
        </w:rPr>
      </w:pPr>
    </w:p>
    <w:p w14:paraId="2D5BD5C7" w14:textId="402B9D9A" w:rsidR="00A64A86" w:rsidRPr="005F76B8" w:rsidRDefault="001D7EA9" w:rsidP="00A64A86">
      <w:pPr>
        <w:jc w:val="both"/>
        <w:rPr>
          <w:rFonts w:ascii="Arial Narrow" w:hAnsi="Arial Narrow"/>
          <w:noProof/>
          <w:sz w:val="22"/>
          <w:szCs w:val="22"/>
        </w:rPr>
      </w:pPr>
      <w:r w:rsidRPr="005F76B8">
        <w:rPr>
          <w:rFonts w:ascii="Arial Narrow" w:hAnsi="Arial Narrow"/>
          <w:noProof/>
          <w:sz w:val="22"/>
          <w:szCs w:val="22"/>
        </w:rPr>
        <w:t>Programmi üldeesmärgiks oli</w:t>
      </w:r>
      <w:r w:rsidR="00A64A86" w:rsidRPr="005F76B8">
        <w:rPr>
          <w:rFonts w:ascii="Arial Narrow" w:hAnsi="Arial Narrow"/>
          <w:noProof/>
          <w:sz w:val="22"/>
          <w:szCs w:val="22"/>
        </w:rPr>
        <w:t xml:space="preserve"> tõsta noorte valmidust tööturule sisenemiseks ja seal toimetulekuks tänu noorsootöö teenuste kõrgemale kvaliteedile.</w:t>
      </w:r>
      <w:r w:rsidR="00A64A86" w:rsidRPr="005F76B8">
        <w:rPr>
          <w:rStyle w:val="FootnoteReference"/>
          <w:rFonts w:ascii="Arial Narrow" w:hAnsi="Arial Narrow"/>
          <w:noProof/>
          <w:sz w:val="22"/>
          <w:szCs w:val="22"/>
        </w:rPr>
        <w:t xml:space="preserve"> </w:t>
      </w:r>
      <w:r w:rsidR="00A64A86" w:rsidRPr="005F76B8">
        <w:rPr>
          <w:rFonts w:ascii="Arial Narrow" w:hAnsi="Arial Narrow"/>
          <w:noProof/>
          <w:sz w:val="22"/>
          <w:szCs w:val="22"/>
        </w:rPr>
        <w:t>Seda s</w:t>
      </w:r>
      <w:r w:rsidR="00444F9F" w:rsidRPr="005F76B8">
        <w:rPr>
          <w:rFonts w:ascii="Arial Narrow" w:hAnsi="Arial Narrow"/>
          <w:noProof/>
          <w:sz w:val="22"/>
          <w:szCs w:val="22"/>
        </w:rPr>
        <w:t>ilmas pidades tegutses ENEB 2013</w:t>
      </w:r>
      <w:r w:rsidR="00A64A86" w:rsidRPr="005F76B8">
        <w:rPr>
          <w:rFonts w:ascii="Arial Narrow" w:hAnsi="Arial Narrow"/>
          <w:noProof/>
          <w:sz w:val="22"/>
          <w:szCs w:val="22"/>
        </w:rPr>
        <w:t xml:space="preserve">. aastal viies tegevusvaldkonnas: koolitused noorsootöötajatele, koolitajate koolitus, õppematerjalide arendamine, koolituste kvaliteedi hindamine ning koolituste kättesaadavuse suurendamine. </w:t>
      </w:r>
    </w:p>
    <w:p w14:paraId="3724F6E1" w14:textId="77777777" w:rsidR="00A64A86" w:rsidRPr="005F76B8" w:rsidRDefault="00A64A86" w:rsidP="00A64A86">
      <w:pPr>
        <w:jc w:val="both"/>
        <w:rPr>
          <w:rFonts w:ascii="Arial Narrow" w:hAnsi="Arial Narrow"/>
          <w:sz w:val="22"/>
          <w:szCs w:val="22"/>
        </w:rPr>
      </w:pPr>
    </w:p>
    <w:p w14:paraId="201FE96F" w14:textId="77777777" w:rsidR="00A64A86" w:rsidRPr="005F76B8" w:rsidRDefault="00A64A86" w:rsidP="00A64A86">
      <w:pPr>
        <w:jc w:val="both"/>
        <w:rPr>
          <w:rFonts w:ascii="Arial Narrow" w:hAnsi="Arial Narrow"/>
          <w:b/>
          <w:sz w:val="22"/>
          <w:szCs w:val="22"/>
        </w:rPr>
      </w:pPr>
      <w:r w:rsidRPr="005F76B8">
        <w:rPr>
          <w:rFonts w:ascii="Arial Narrow" w:hAnsi="Arial Narrow"/>
          <w:b/>
          <w:sz w:val="22"/>
          <w:szCs w:val="22"/>
        </w:rPr>
        <w:t>3.1 KOOLITUSED NOORSOOTÖÖTAJATELE</w:t>
      </w:r>
    </w:p>
    <w:p w14:paraId="65334394" w14:textId="77777777" w:rsidR="00A51D61" w:rsidRPr="005F76B8" w:rsidRDefault="00A51D61" w:rsidP="00A51D61">
      <w:pPr>
        <w:pStyle w:val="NormalWeb"/>
        <w:jc w:val="both"/>
        <w:rPr>
          <w:rFonts w:ascii="Arial Narrow" w:hAnsi="Arial Narrow" w:cs="Cambria"/>
          <w:sz w:val="22"/>
          <w:szCs w:val="22"/>
        </w:rPr>
      </w:pPr>
      <w:r w:rsidRPr="005F76B8">
        <w:rPr>
          <w:rFonts w:ascii="Arial Narrow" w:hAnsi="Arial Narrow" w:cs="Cambria"/>
          <w:noProof/>
          <w:sz w:val="22"/>
          <w:szCs w:val="22"/>
        </w:rPr>
        <w:t xml:space="preserve">ENEB </w:t>
      </w:r>
      <w:r w:rsidRPr="005F76B8">
        <w:rPr>
          <w:rFonts w:ascii="Arial Narrow" w:hAnsi="Arial Narrow" w:cs="Cambria"/>
          <w:sz w:val="22"/>
          <w:szCs w:val="22"/>
        </w:rPr>
        <w:t xml:space="preserve"> korraldas 2013. a noorsootöötajate pädevuste tõstmiseks kokku erinevates Eesti piirkondades 65 koolitustegevust 1344-le osalejale (indikaatoritena arvestatud 33 tegevust 885-le osalejale, kuivõrd kõiki tegevusi ei loeta oma kestuse vm põhjustel indikaatorite hulka). </w:t>
      </w:r>
    </w:p>
    <w:p w14:paraId="7AB47754" w14:textId="3F2937DA" w:rsidR="00A51D61" w:rsidRPr="005F76B8" w:rsidRDefault="00A51D61" w:rsidP="00A51D61">
      <w:pPr>
        <w:widowControl w:val="0"/>
        <w:tabs>
          <w:tab w:val="left" w:pos="560"/>
          <w:tab w:val="left" w:pos="1120"/>
          <w:tab w:val="left" w:pos="1680"/>
          <w:tab w:val="left" w:pos="2240"/>
          <w:tab w:val="left" w:pos="2800"/>
        </w:tabs>
        <w:autoSpaceDE w:val="0"/>
        <w:autoSpaceDN w:val="0"/>
        <w:adjustRightInd w:val="0"/>
        <w:jc w:val="both"/>
        <w:rPr>
          <w:rFonts w:ascii="Arial Narrow" w:hAnsi="Arial Narrow" w:cs="Arial"/>
          <w:sz w:val="22"/>
          <w:szCs w:val="22"/>
        </w:rPr>
      </w:pPr>
      <w:r w:rsidRPr="005F76B8">
        <w:rPr>
          <w:rFonts w:ascii="Arial Narrow" w:hAnsi="Arial Narrow" w:cs="Arial"/>
          <w:sz w:val="22"/>
          <w:szCs w:val="22"/>
        </w:rPr>
        <w:t>2013.aasta oli</w:t>
      </w:r>
      <w:r w:rsidR="007D2919" w:rsidRPr="005F76B8">
        <w:rPr>
          <w:rFonts w:ascii="Arial Narrow" w:hAnsi="Arial Narrow" w:cs="Arial"/>
          <w:sz w:val="22"/>
          <w:szCs w:val="22"/>
        </w:rPr>
        <w:t>d</w:t>
      </w:r>
      <w:r w:rsidRPr="005F76B8">
        <w:rPr>
          <w:rFonts w:ascii="Arial Narrow" w:hAnsi="Arial Narrow" w:cs="Arial"/>
          <w:sz w:val="22"/>
          <w:szCs w:val="22"/>
        </w:rPr>
        <w:t xml:space="preserve"> programmi “Noorsootöö kvaliteedi arendamine” koolituskava tegevused planeeritud põhimõttel, et soodustada muutusi süsteemitasandil ning tugevdada enam just neid sihtgruppe, kellel ENEB näeb suuremat rolli ja potentsiaali pärast programmi lõppu noorsootöö arengute eest vastutuse võtmisel, nt kohalikud omavalitsused (KOV), noortevaldkonna esindusorganisatsioonid ja –ühingud jt. Sellest tulenevalt toimusid aasta jooksul mitmed pikemaajalised arenguprogrammid ning koolitustegevused, mis soodustasid noorsootöötajates refleksioonioskuste arengut</w:t>
      </w:r>
      <w:r w:rsidR="00BF0797" w:rsidRPr="005F76B8">
        <w:rPr>
          <w:rFonts w:ascii="Arial Narrow" w:hAnsi="Arial Narrow" w:cs="Arial"/>
          <w:sz w:val="22"/>
          <w:szCs w:val="22"/>
        </w:rPr>
        <w:t xml:space="preserve"> (seotud palju</w:t>
      </w:r>
      <w:r w:rsidR="001D7EA9" w:rsidRPr="005F76B8">
        <w:rPr>
          <w:rFonts w:ascii="Arial Narrow" w:hAnsi="Arial Narrow" w:cs="Arial"/>
          <w:sz w:val="22"/>
          <w:szCs w:val="22"/>
        </w:rPr>
        <w:t>s</w:t>
      </w:r>
      <w:r w:rsidR="00BF0797" w:rsidRPr="005F76B8">
        <w:rPr>
          <w:rFonts w:ascii="Arial Narrow" w:hAnsi="Arial Narrow" w:cs="Arial"/>
          <w:sz w:val="22"/>
          <w:szCs w:val="22"/>
        </w:rPr>
        <w:t xml:space="preserve">ki just eneseteadvustamise ja –tunnetamise kasvuga). Niisamuti on eelneva näol tegu eeldusega, mis võimaldab </w:t>
      </w:r>
      <w:r w:rsidRPr="005F76B8">
        <w:rPr>
          <w:rFonts w:ascii="Arial Narrow" w:hAnsi="Arial Narrow" w:cs="Arial"/>
          <w:sz w:val="22"/>
          <w:szCs w:val="22"/>
        </w:rPr>
        <w:t xml:space="preserve">vastutuse võtmist enda arengu </w:t>
      </w:r>
      <w:r w:rsidR="0028526C" w:rsidRPr="005F76B8">
        <w:rPr>
          <w:rFonts w:ascii="Arial Narrow" w:hAnsi="Arial Narrow" w:cs="Arial"/>
          <w:sz w:val="22"/>
          <w:szCs w:val="22"/>
        </w:rPr>
        <w:t>kavandamise</w:t>
      </w:r>
      <w:r w:rsidRPr="005F76B8">
        <w:rPr>
          <w:rFonts w:ascii="Arial Narrow" w:hAnsi="Arial Narrow" w:cs="Arial"/>
          <w:sz w:val="22"/>
          <w:szCs w:val="22"/>
        </w:rPr>
        <w:t xml:space="preserve"> eest. Ühtlasi jätkati väiksemas mahus koolitustega, mis toetavad noorsootöötajate pädevusi igapäevatöö seisukohast lähtuvalt olulistel teemadel. </w:t>
      </w:r>
    </w:p>
    <w:p w14:paraId="7852C74D" w14:textId="77777777" w:rsidR="00A51D61" w:rsidRPr="005F76B8" w:rsidRDefault="00A51D61" w:rsidP="00A51D61">
      <w:pPr>
        <w:widowControl w:val="0"/>
        <w:tabs>
          <w:tab w:val="left" w:pos="560"/>
          <w:tab w:val="left" w:pos="1120"/>
          <w:tab w:val="left" w:pos="1680"/>
          <w:tab w:val="left" w:pos="2240"/>
          <w:tab w:val="left" w:pos="2800"/>
        </w:tabs>
        <w:autoSpaceDE w:val="0"/>
        <w:autoSpaceDN w:val="0"/>
        <w:adjustRightInd w:val="0"/>
        <w:jc w:val="both"/>
        <w:rPr>
          <w:rFonts w:ascii="Arial Narrow" w:hAnsi="Arial Narrow" w:cs="Arial"/>
          <w:sz w:val="22"/>
          <w:szCs w:val="22"/>
        </w:rPr>
      </w:pPr>
    </w:p>
    <w:p w14:paraId="13DE67E2" w14:textId="77777777" w:rsidR="00A51D61" w:rsidRPr="005F76B8" w:rsidRDefault="00A51D61" w:rsidP="00A51D61">
      <w:pPr>
        <w:widowControl w:val="0"/>
        <w:tabs>
          <w:tab w:val="left" w:pos="560"/>
          <w:tab w:val="left" w:pos="1120"/>
          <w:tab w:val="left" w:pos="1680"/>
          <w:tab w:val="left" w:pos="2240"/>
          <w:tab w:val="left" w:pos="2800"/>
        </w:tabs>
        <w:autoSpaceDE w:val="0"/>
        <w:autoSpaceDN w:val="0"/>
        <w:adjustRightInd w:val="0"/>
        <w:jc w:val="both"/>
        <w:rPr>
          <w:rFonts w:ascii="Arial Narrow" w:hAnsi="Arial Narrow" w:cs="Arial"/>
          <w:b/>
          <w:sz w:val="22"/>
          <w:szCs w:val="22"/>
        </w:rPr>
      </w:pPr>
      <w:r w:rsidRPr="005F76B8">
        <w:rPr>
          <w:rFonts w:ascii="Arial Narrow" w:hAnsi="Arial Narrow" w:cs="Arial"/>
          <w:b/>
          <w:sz w:val="22"/>
          <w:szCs w:val="22"/>
        </w:rPr>
        <w:t xml:space="preserve">Aset leidsid järgmised arenguprogrammid: </w:t>
      </w:r>
    </w:p>
    <w:p w14:paraId="56440784" w14:textId="77777777" w:rsidR="00A51D61" w:rsidRPr="005F76B8" w:rsidRDefault="00A51D61" w:rsidP="00A51D61">
      <w:pPr>
        <w:widowControl w:val="0"/>
        <w:tabs>
          <w:tab w:val="left" w:pos="560"/>
          <w:tab w:val="left" w:pos="1120"/>
          <w:tab w:val="left" w:pos="1680"/>
          <w:tab w:val="left" w:pos="2240"/>
          <w:tab w:val="left" w:pos="2800"/>
        </w:tabs>
        <w:autoSpaceDE w:val="0"/>
        <w:autoSpaceDN w:val="0"/>
        <w:adjustRightInd w:val="0"/>
        <w:jc w:val="both"/>
        <w:rPr>
          <w:rFonts w:ascii="Arial Narrow" w:hAnsi="Arial Narrow" w:cs="Arial"/>
          <w:sz w:val="22"/>
          <w:szCs w:val="22"/>
        </w:rPr>
      </w:pPr>
      <w:r w:rsidRPr="005F76B8">
        <w:rPr>
          <w:rFonts w:ascii="Arial Narrow" w:hAnsi="Arial Narrow" w:cs="Calibri"/>
          <w:sz w:val="22"/>
          <w:szCs w:val="22"/>
        </w:rPr>
        <w:t xml:space="preserve">5 moodulist koosnev </w:t>
      </w:r>
      <w:hyperlink r:id="rId19" w:history="1">
        <w:r w:rsidRPr="005F76B8">
          <w:rPr>
            <w:rStyle w:val="Hyperlink"/>
            <w:rFonts w:ascii="Arial Narrow" w:hAnsi="Arial Narrow" w:cs="Calibri"/>
            <w:color w:val="auto"/>
            <w:sz w:val="22"/>
            <w:szCs w:val="22"/>
          </w:rPr>
          <w:t>Noorsootöö strateegilisele juhtimisele suunatud arenguprogramm noorteühingutele</w:t>
        </w:r>
      </w:hyperlink>
      <w:r w:rsidRPr="005F76B8">
        <w:rPr>
          <w:rFonts w:ascii="Arial Narrow" w:hAnsi="Arial Narrow" w:cs="Calibri"/>
          <w:sz w:val="22"/>
          <w:szCs w:val="22"/>
        </w:rPr>
        <w:t xml:space="preserve">, 4 moodulist (ja 2 täiendavast süvaõppepäevast) koosnev </w:t>
      </w:r>
      <w:hyperlink r:id="rId20" w:history="1">
        <w:r w:rsidRPr="005F76B8">
          <w:rPr>
            <w:rStyle w:val="Hyperlink"/>
            <w:rFonts w:ascii="Arial Narrow" w:hAnsi="Arial Narrow" w:cs="Calibri"/>
            <w:color w:val="auto"/>
            <w:sz w:val="22"/>
            <w:szCs w:val="22"/>
          </w:rPr>
          <w:t>Kriitilisele mõtlemisele ja refleksioonioskuste kujunemisele suunatud arenguprogramm noorsootöötajatel</w:t>
        </w:r>
      </w:hyperlink>
      <w:r w:rsidRPr="005F76B8">
        <w:rPr>
          <w:rFonts w:ascii="Arial Narrow" w:hAnsi="Arial Narrow" w:cs="Calibri"/>
          <w:sz w:val="22"/>
          <w:szCs w:val="22"/>
        </w:rPr>
        <w:t xml:space="preserve">e, 3 moodulist (ja 1 lisakohtumisest) koosnev </w:t>
      </w:r>
      <w:hyperlink r:id="rId21" w:history="1">
        <w:r w:rsidRPr="005F76B8">
          <w:rPr>
            <w:rStyle w:val="Hyperlink"/>
            <w:rFonts w:ascii="Arial Narrow" w:hAnsi="Arial Narrow" w:cs="Calibri"/>
            <w:color w:val="auto"/>
            <w:sz w:val="22"/>
            <w:szCs w:val="22"/>
          </w:rPr>
          <w:t>Noorsootöö strateegilisele juhtimisele suunatud arenguprogramm KOV noorsootööametnikele</w:t>
        </w:r>
      </w:hyperlink>
      <w:r w:rsidRPr="005F76B8">
        <w:rPr>
          <w:rFonts w:ascii="Arial Narrow" w:hAnsi="Arial Narrow" w:cs="Calibri"/>
          <w:sz w:val="22"/>
          <w:szCs w:val="22"/>
        </w:rPr>
        <w:t xml:space="preserve">, </w:t>
      </w:r>
      <w:r w:rsidRPr="005F76B8">
        <w:rPr>
          <w:rFonts w:ascii="Arial Narrow" w:hAnsi="Arial Narrow" w:cs="Arial"/>
          <w:sz w:val="22"/>
          <w:szCs w:val="22"/>
        </w:rPr>
        <w:t xml:space="preserve"> 6-st moodulist koosnev Noorsootöötajate tugisüsteemi arendamisele suunatud arenguprogramm noorsootöö esindusühingutele. </w:t>
      </w:r>
    </w:p>
    <w:p w14:paraId="0AE1388F" w14:textId="77777777" w:rsidR="00A51D61" w:rsidRPr="005F76B8" w:rsidRDefault="00A51D61" w:rsidP="00A51D61">
      <w:pPr>
        <w:widowControl w:val="0"/>
        <w:tabs>
          <w:tab w:val="left" w:pos="560"/>
          <w:tab w:val="left" w:pos="1120"/>
          <w:tab w:val="left" w:pos="1680"/>
          <w:tab w:val="left" w:pos="2240"/>
          <w:tab w:val="left" w:pos="2800"/>
        </w:tabs>
        <w:autoSpaceDE w:val="0"/>
        <w:autoSpaceDN w:val="0"/>
        <w:adjustRightInd w:val="0"/>
        <w:jc w:val="both"/>
        <w:rPr>
          <w:rFonts w:ascii="Arial Narrow" w:hAnsi="Arial Narrow" w:cs="Arial"/>
          <w:sz w:val="22"/>
          <w:szCs w:val="22"/>
        </w:rPr>
      </w:pPr>
    </w:p>
    <w:p w14:paraId="7D43851C" w14:textId="77777777" w:rsidR="00A51D61" w:rsidRPr="005F76B8" w:rsidRDefault="00A51D61" w:rsidP="00A51D61">
      <w:pPr>
        <w:widowControl w:val="0"/>
        <w:tabs>
          <w:tab w:val="left" w:pos="560"/>
          <w:tab w:val="left" w:pos="1120"/>
          <w:tab w:val="left" w:pos="1680"/>
          <w:tab w:val="left" w:pos="2240"/>
          <w:tab w:val="left" w:pos="2800"/>
        </w:tabs>
        <w:autoSpaceDE w:val="0"/>
        <w:autoSpaceDN w:val="0"/>
        <w:adjustRightInd w:val="0"/>
        <w:jc w:val="both"/>
        <w:rPr>
          <w:rFonts w:ascii="Arial Narrow" w:hAnsi="Arial Narrow" w:cs="Arial"/>
          <w:b/>
          <w:sz w:val="22"/>
          <w:szCs w:val="22"/>
        </w:rPr>
      </w:pPr>
      <w:r w:rsidRPr="005F76B8">
        <w:rPr>
          <w:rFonts w:ascii="Arial Narrow" w:hAnsi="Arial Narrow" w:cs="Arial"/>
          <w:b/>
          <w:sz w:val="22"/>
          <w:szCs w:val="22"/>
        </w:rPr>
        <w:t>Toimusid järgmised koolitused:</w:t>
      </w:r>
    </w:p>
    <w:p w14:paraId="22568819" w14:textId="1450CEA6" w:rsidR="00A51D61" w:rsidRPr="005F76B8" w:rsidRDefault="00A51D61" w:rsidP="00A51D61">
      <w:pPr>
        <w:widowControl w:val="0"/>
        <w:tabs>
          <w:tab w:val="left" w:pos="560"/>
          <w:tab w:val="left" w:pos="1120"/>
          <w:tab w:val="left" w:pos="1680"/>
          <w:tab w:val="left" w:pos="2240"/>
          <w:tab w:val="left" w:pos="2800"/>
        </w:tabs>
        <w:autoSpaceDE w:val="0"/>
        <w:autoSpaceDN w:val="0"/>
        <w:adjustRightInd w:val="0"/>
        <w:jc w:val="both"/>
        <w:rPr>
          <w:rFonts w:ascii="Arial Narrow" w:hAnsi="Arial Narrow" w:cs="Arial"/>
          <w:sz w:val="22"/>
          <w:szCs w:val="22"/>
        </w:rPr>
      </w:pPr>
      <w:r w:rsidRPr="005F76B8">
        <w:rPr>
          <w:rFonts w:ascii="Arial Narrow" w:hAnsi="Arial Narrow" w:cs="Arial"/>
          <w:sz w:val="22"/>
          <w:szCs w:val="22"/>
        </w:rPr>
        <w:t xml:space="preserve">2012. aastal alanud alaealiste komisjonidele suunatud </w:t>
      </w:r>
      <w:r w:rsidRPr="005F76B8">
        <w:rPr>
          <w:rFonts w:ascii="Arial Narrow" w:hAnsi="Arial Narrow" w:cs="Arial"/>
          <w:b/>
          <w:sz w:val="22"/>
          <w:szCs w:val="22"/>
        </w:rPr>
        <w:t>koolituse „</w:t>
      </w:r>
      <w:hyperlink r:id="rId22" w:history="1">
        <w:r w:rsidRPr="005F76B8">
          <w:rPr>
            <w:rStyle w:val="Hyperlink"/>
            <w:rFonts w:ascii="Arial Narrow" w:hAnsi="Arial Narrow" w:cs="Arial"/>
            <w:b/>
            <w:color w:val="auto"/>
            <w:sz w:val="22"/>
            <w:szCs w:val="22"/>
          </w:rPr>
          <w:t>Kuidas tulemuslikult toetada abivajavaid noori?</w:t>
        </w:r>
      </w:hyperlink>
      <w:r w:rsidRPr="005F76B8">
        <w:rPr>
          <w:rFonts w:ascii="Arial Narrow" w:hAnsi="Arial Narrow" w:cs="Arial"/>
          <w:sz w:val="22"/>
          <w:szCs w:val="22"/>
        </w:rPr>
        <w:t xml:space="preserve">“ viimased kaks moodulit (sh materjalid koondatud hea praktika näitena veebi ning valminud koolitusprogrammi kogumik, mida on levitatud koolitusel osalenute ning alaealiste komisjonide seas laiemalt), koolide huvijuhtidele suunatud </w:t>
      </w:r>
      <w:r w:rsidRPr="005F76B8">
        <w:rPr>
          <w:rFonts w:ascii="Arial Narrow" w:hAnsi="Arial Narrow" w:cs="Arial"/>
          <w:b/>
          <w:sz w:val="22"/>
          <w:szCs w:val="22"/>
        </w:rPr>
        <w:t xml:space="preserve">õppeinkubaator </w:t>
      </w:r>
      <w:hyperlink r:id="rId23" w:history="1">
        <w:r w:rsidRPr="005F76B8">
          <w:rPr>
            <w:rStyle w:val="Hyperlink"/>
            <w:rFonts w:ascii="Arial Narrow" w:hAnsi="Arial Narrow" w:cs="Arial"/>
            <w:b/>
            <w:color w:val="auto"/>
            <w:sz w:val="22"/>
            <w:szCs w:val="22"/>
          </w:rPr>
          <w:t>Lendstart24</w:t>
        </w:r>
      </w:hyperlink>
      <w:r w:rsidRPr="005F76B8">
        <w:rPr>
          <w:rFonts w:ascii="Arial Narrow" w:hAnsi="Arial Narrow" w:cs="Arial"/>
          <w:sz w:val="22"/>
          <w:szCs w:val="22"/>
        </w:rPr>
        <w:t xml:space="preserve">, milles osalesid erinevad koolid meeskonniti (huvijuht, õppealajuhataja või direktor, aineõpetaja ja õpilane), et toetada igakülgselt uute algatuste rakendumist, kolm </w:t>
      </w:r>
      <w:r w:rsidRPr="005F76B8">
        <w:rPr>
          <w:rFonts w:ascii="Arial Narrow" w:hAnsi="Arial Narrow" w:cs="Arial"/>
          <w:b/>
          <w:sz w:val="22"/>
          <w:szCs w:val="22"/>
        </w:rPr>
        <w:t>„</w:t>
      </w:r>
      <w:hyperlink r:id="rId24" w:history="1">
        <w:r w:rsidRPr="005F76B8">
          <w:rPr>
            <w:rStyle w:val="Hyperlink"/>
            <w:rFonts w:ascii="Arial Narrow" w:hAnsi="Arial Narrow" w:cs="Arial"/>
            <w:b/>
            <w:color w:val="auto"/>
            <w:sz w:val="22"/>
            <w:szCs w:val="22"/>
          </w:rPr>
          <w:t>Kaasava noorsootöö õpituba</w:t>
        </w:r>
      </w:hyperlink>
      <w:r w:rsidRPr="005F76B8">
        <w:rPr>
          <w:rFonts w:ascii="Arial Narrow" w:hAnsi="Arial Narrow" w:cs="Arial"/>
          <w:sz w:val="22"/>
          <w:szCs w:val="22"/>
        </w:rPr>
        <w:t xml:space="preserve">“ suuremates Eesti linnades, </w:t>
      </w:r>
      <w:r w:rsidRPr="005F76B8">
        <w:rPr>
          <w:rFonts w:ascii="Arial Narrow" w:eastAsia="TrebuchetMS" w:hAnsi="Arial Narrow" w:cs="TrebuchetMS"/>
          <w:b/>
          <w:bCs/>
          <w:sz w:val="22"/>
          <w:szCs w:val="22"/>
        </w:rPr>
        <w:t xml:space="preserve">Mitteformaalse õppimise inkubaatorid huvikoolide juhtidele ja pedagoogidele (2 tk), </w:t>
      </w:r>
      <w:r w:rsidRPr="005F76B8">
        <w:rPr>
          <w:rFonts w:ascii="Arial Narrow" w:hAnsi="Arial Narrow" w:cs="Arial"/>
          <w:b/>
          <w:sz w:val="22"/>
          <w:szCs w:val="22"/>
        </w:rPr>
        <w:t>„</w:t>
      </w:r>
      <w:hyperlink r:id="rId25" w:history="1">
        <w:r w:rsidRPr="005F76B8">
          <w:rPr>
            <w:rStyle w:val="Hyperlink"/>
            <w:rFonts w:ascii="Arial Narrow" w:hAnsi="Arial Narrow" w:cs="Arial"/>
            <w:b/>
            <w:color w:val="auto"/>
            <w:sz w:val="22"/>
            <w:szCs w:val="22"/>
          </w:rPr>
          <w:t>Mitteformaalse õppimise pädevuskoolitus</w:t>
        </w:r>
      </w:hyperlink>
      <w:r w:rsidRPr="005F76B8">
        <w:rPr>
          <w:rFonts w:ascii="Arial Narrow" w:hAnsi="Arial Narrow" w:cs="Arial"/>
          <w:b/>
          <w:sz w:val="22"/>
          <w:szCs w:val="22"/>
        </w:rPr>
        <w:t>“</w:t>
      </w:r>
      <w:r w:rsidRPr="005F76B8">
        <w:rPr>
          <w:rFonts w:ascii="Arial Narrow" w:hAnsi="Arial Narrow" w:cs="Arial"/>
          <w:sz w:val="22"/>
          <w:szCs w:val="22"/>
        </w:rPr>
        <w:t xml:space="preserve"> (sh materjalid koondatud hea praktika näitena veebi), </w:t>
      </w:r>
      <w:r w:rsidRPr="005F76B8">
        <w:rPr>
          <w:rFonts w:ascii="Arial Narrow" w:eastAsia="TrebuchetMS" w:hAnsi="Arial Narrow" w:cs="TrebuchetMS"/>
          <w:b/>
          <w:bCs/>
          <w:sz w:val="22"/>
          <w:szCs w:val="22"/>
        </w:rPr>
        <w:t xml:space="preserve">  esindusühingutele suunatud koolitus </w:t>
      </w:r>
      <w:r w:rsidRPr="005F76B8">
        <w:rPr>
          <w:rFonts w:ascii="Arial Narrow" w:hAnsi="Arial Narrow" w:cs="Arial"/>
          <w:sz w:val="22"/>
          <w:szCs w:val="22"/>
        </w:rPr>
        <w:t>pealkirjaga „</w:t>
      </w:r>
      <w:hyperlink r:id="rId26" w:history="1">
        <w:r w:rsidRPr="005F76B8">
          <w:rPr>
            <w:rStyle w:val="Hyperlink"/>
            <w:rFonts w:ascii="Arial Narrow" w:hAnsi="Arial Narrow" w:cs="Arial"/>
            <w:color w:val="auto"/>
            <w:sz w:val="22"/>
            <w:szCs w:val="22"/>
          </w:rPr>
          <w:t>Kooskõlad noorsootöös</w:t>
        </w:r>
      </w:hyperlink>
      <w:r w:rsidRPr="005F76B8">
        <w:rPr>
          <w:rFonts w:ascii="Arial Narrow" w:hAnsi="Arial Narrow" w:cs="Arial"/>
          <w:sz w:val="22"/>
          <w:szCs w:val="22"/>
        </w:rPr>
        <w:t xml:space="preserve">“ , kaks </w:t>
      </w:r>
      <w:r w:rsidRPr="005F76B8">
        <w:rPr>
          <w:rFonts w:ascii="Arial Narrow" w:hAnsi="Arial Narrow" w:cs="Arial"/>
          <w:b/>
          <w:sz w:val="22"/>
          <w:szCs w:val="22"/>
        </w:rPr>
        <w:t>Nõustamisalast koolitust noorsootöötajatele</w:t>
      </w:r>
      <w:r w:rsidRPr="005F76B8">
        <w:rPr>
          <w:rFonts w:ascii="Arial Narrow" w:hAnsi="Arial Narrow" w:cs="Arial"/>
          <w:sz w:val="22"/>
          <w:szCs w:val="22"/>
        </w:rPr>
        <w:t xml:space="preserve"> pealkirjaga "Kuidas toetada noori, iseennast ja kolleege enesearengu teekonnal?" (kevad- ja sügiskooli formaadis). Valmis ka kahe koolituste käigus käsitletut koondav </w:t>
      </w:r>
      <w:hyperlink r:id="rId27" w:history="1">
        <w:r w:rsidRPr="005F76B8">
          <w:rPr>
            <w:rStyle w:val="Hyperlink"/>
            <w:rFonts w:ascii="Arial Narrow" w:hAnsi="Arial Narrow" w:cs="Arial"/>
            <w:color w:val="auto"/>
            <w:sz w:val="22"/>
            <w:szCs w:val="22"/>
          </w:rPr>
          <w:t>kogumik</w:t>
        </w:r>
      </w:hyperlink>
      <w:r w:rsidRPr="005F76B8">
        <w:rPr>
          <w:rFonts w:ascii="Arial Narrow" w:hAnsi="Arial Narrow" w:cs="Arial"/>
          <w:sz w:val="22"/>
          <w:szCs w:val="22"/>
        </w:rPr>
        <w:t xml:space="preserve">, mis on saadetud välja koolitusel osalenutele ja potentsiaalsetele huvilistele.  Veel toimusid </w:t>
      </w:r>
      <w:hyperlink r:id="rId28" w:history="1">
        <w:r w:rsidRPr="005F76B8">
          <w:rPr>
            <w:rStyle w:val="Hyperlink"/>
            <w:rFonts w:ascii="Arial Narrow" w:hAnsi="Arial Narrow" w:cs="Arial"/>
            <w:b/>
            <w:color w:val="auto"/>
            <w:sz w:val="22"/>
            <w:szCs w:val="22"/>
          </w:rPr>
          <w:t>Praktikakogukonna klubiõhtud</w:t>
        </w:r>
      </w:hyperlink>
      <w:r w:rsidRPr="005F76B8">
        <w:rPr>
          <w:rFonts w:ascii="Arial Narrow" w:hAnsi="Arial Narrow" w:cs="Arial"/>
          <w:sz w:val="22"/>
          <w:szCs w:val="22"/>
        </w:rPr>
        <w:t xml:space="preserve"> noortepoliitika toimealade omavahelise koostöö soodustamiseks. Sündmused kandsid nimetust „Mõttekoht“ ning leidsid aset 3 korral</w:t>
      </w:r>
      <w:r w:rsidR="001D7EA9" w:rsidRPr="005F76B8">
        <w:rPr>
          <w:rFonts w:ascii="Arial Narrow" w:hAnsi="Arial Narrow" w:cs="Arial"/>
          <w:sz w:val="22"/>
          <w:szCs w:val="22"/>
        </w:rPr>
        <w:t xml:space="preserve">. Ellu </w:t>
      </w:r>
      <w:r w:rsidRPr="005F76B8">
        <w:rPr>
          <w:rFonts w:ascii="Arial Narrow" w:hAnsi="Arial Narrow" w:cs="Arial"/>
          <w:sz w:val="22"/>
          <w:szCs w:val="22"/>
        </w:rPr>
        <w:t xml:space="preserve">viidi </w:t>
      </w:r>
      <w:r w:rsidR="001D7EA9" w:rsidRPr="005F76B8">
        <w:rPr>
          <w:rFonts w:ascii="Arial Narrow" w:hAnsi="Arial Narrow" w:cs="Arial"/>
          <w:sz w:val="22"/>
          <w:szCs w:val="22"/>
        </w:rPr>
        <w:t xml:space="preserve">ka </w:t>
      </w:r>
      <w:r w:rsidRPr="005F76B8">
        <w:rPr>
          <w:rFonts w:ascii="Arial Narrow" w:hAnsi="Arial Narrow" w:cs="Arial"/>
          <w:sz w:val="22"/>
          <w:szCs w:val="22"/>
        </w:rPr>
        <w:t xml:space="preserve">koolitus </w:t>
      </w:r>
      <w:r w:rsidRPr="005F76B8">
        <w:rPr>
          <w:rFonts w:ascii="Arial Narrow" w:hAnsi="Arial Narrow" w:cs="Arial"/>
          <w:b/>
          <w:sz w:val="22"/>
          <w:szCs w:val="22"/>
        </w:rPr>
        <w:t>„</w:t>
      </w:r>
      <w:hyperlink r:id="rId29" w:history="1">
        <w:r w:rsidRPr="005F76B8">
          <w:rPr>
            <w:rStyle w:val="Hyperlink"/>
            <w:rFonts w:ascii="Arial Narrow" w:hAnsi="Arial Narrow" w:cs="Arial"/>
            <w:b/>
            <w:color w:val="auto"/>
            <w:sz w:val="22"/>
            <w:szCs w:val="22"/>
          </w:rPr>
          <w:t>Noorsootöötajate õpirännak</w:t>
        </w:r>
      </w:hyperlink>
      <w:r w:rsidRPr="005F76B8">
        <w:rPr>
          <w:rFonts w:ascii="Arial Narrow" w:hAnsi="Arial Narrow" w:cs="Arial"/>
          <w:b/>
          <w:sz w:val="22"/>
          <w:szCs w:val="22"/>
        </w:rPr>
        <w:t>“</w:t>
      </w:r>
      <w:r w:rsidRPr="005F76B8">
        <w:rPr>
          <w:rFonts w:ascii="Arial Narrow" w:hAnsi="Arial Narrow" w:cs="Arial"/>
          <w:sz w:val="22"/>
          <w:szCs w:val="22"/>
        </w:rPr>
        <w:t>.</w:t>
      </w:r>
    </w:p>
    <w:p w14:paraId="6CAFE38C" w14:textId="77777777" w:rsidR="00A51D61" w:rsidRPr="005F76B8" w:rsidRDefault="00A51D61" w:rsidP="00A51D61">
      <w:pPr>
        <w:widowControl w:val="0"/>
        <w:tabs>
          <w:tab w:val="left" w:pos="560"/>
          <w:tab w:val="left" w:pos="1120"/>
          <w:tab w:val="left" w:pos="1680"/>
          <w:tab w:val="left" w:pos="2240"/>
          <w:tab w:val="left" w:pos="2800"/>
        </w:tabs>
        <w:autoSpaceDE w:val="0"/>
        <w:autoSpaceDN w:val="0"/>
        <w:adjustRightInd w:val="0"/>
        <w:jc w:val="both"/>
        <w:rPr>
          <w:rFonts w:ascii="Arial Narrow" w:hAnsi="Arial Narrow" w:cs="Arial"/>
          <w:sz w:val="22"/>
          <w:szCs w:val="22"/>
        </w:rPr>
      </w:pPr>
    </w:p>
    <w:p w14:paraId="32B9621A" w14:textId="5BD7108C" w:rsidR="00A51D61" w:rsidRPr="005F76B8" w:rsidRDefault="00A51D61" w:rsidP="00A51D61">
      <w:pPr>
        <w:jc w:val="both"/>
        <w:rPr>
          <w:rFonts w:ascii="Arial Narrow" w:hAnsi="Arial Narrow"/>
          <w:sz w:val="22"/>
          <w:szCs w:val="22"/>
        </w:rPr>
      </w:pPr>
      <w:r w:rsidRPr="005F76B8">
        <w:rPr>
          <w:rFonts w:ascii="Arial Narrow" w:hAnsi="Arial Narrow"/>
          <w:sz w:val="22"/>
          <w:szCs w:val="22"/>
        </w:rPr>
        <w:t>Koostöös Eesti Noorsootöötajate Ühenduseg</w:t>
      </w:r>
      <w:r w:rsidR="001D7EA9" w:rsidRPr="005F76B8">
        <w:rPr>
          <w:rFonts w:ascii="Arial Narrow" w:hAnsi="Arial Narrow"/>
          <w:sz w:val="22"/>
          <w:szCs w:val="22"/>
        </w:rPr>
        <w:t xml:space="preserve">a </w:t>
      </w:r>
      <w:r w:rsidRPr="005F76B8">
        <w:rPr>
          <w:rFonts w:ascii="Arial Narrow" w:hAnsi="Arial Narrow"/>
          <w:sz w:val="22"/>
          <w:szCs w:val="22"/>
        </w:rPr>
        <w:t xml:space="preserve">viidi ellu ka </w:t>
      </w:r>
      <w:r w:rsidRPr="005F76B8">
        <w:rPr>
          <w:rFonts w:ascii="Arial Narrow" w:hAnsi="Arial Narrow"/>
          <w:b/>
          <w:sz w:val="22"/>
          <w:szCs w:val="22"/>
        </w:rPr>
        <w:t xml:space="preserve">koolitustegevus „Teadmiste pada“. </w:t>
      </w:r>
      <w:r w:rsidRPr="005F76B8">
        <w:rPr>
          <w:rFonts w:ascii="Arial Narrow" w:hAnsi="Arial Narrow"/>
          <w:sz w:val="22"/>
          <w:szCs w:val="22"/>
        </w:rPr>
        <w:t xml:space="preserve">Koolituse keskseks teemaks oli kaasav noorsootöö, lisaks eri tasanditel tegutsevate noorsootöötajate vaheline heade praktikate ja kogemuste jagamine, </w:t>
      </w:r>
      <w:proofErr w:type="spellStart"/>
      <w:r w:rsidRPr="005F76B8">
        <w:rPr>
          <w:rFonts w:ascii="Arial Narrow" w:hAnsi="Arial Narrow"/>
          <w:sz w:val="22"/>
          <w:szCs w:val="22"/>
        </w:rPr>
        <w:t>võrgustumine</w:t>
      </w:r>
      <w:proofErr w:type="spellEnd"/>
      <w:r w:rsidRPr="005F76B8">
        <w:rPr>
          <w:rFonts w:ascii="Arial Narrow" w:hAnsi="Arial Narrow"/>
          <w:sz w:val="22"/>
          <w:szCs w:val="22"/>
        </w:rPr>
        <w:t xml:space="preserve"> ning oma rolli mõtestamine kaasava noorsootöö kontekstis. Kuivõrd osalejate tagasisidest väljendus vajadus jätkutegevuse järele, korraldati antud sündmuse järel ka jätkukoolitus pealkirjaga </w:t>
      </w:r>
      <w:r w:rsidRPr="005F76B8">
        <w:rPr>
          <w:rFonts w:ascii="Arial Narrow" w:hAnsi="Arial Narrow"/>
          <w:b/>
          <w:sz w:val="22"/>
          <w:szCs w:val="22"/>
        </w:rPr>
        <w:t>„Teadmiste paja järelroog: köögis noorsootöötajad ja koolirahvas</w:t>
      </w:r>
      <w:r w:rsidRPr="005F76B8">
        <w:rPr>
          <w:rFonts w:ascii="Arial Narrow" w:hAnsi="Arial Narrow"/>
          <w:sz w:val="22"/>
          <w:szCs w:val="22"/>
        </w:rPr>
        <w:t xml:space="preserve">“. Jätkutegevuse raames keskenduti kooli ja noorsootöö kokkupuutepunktidele. Nii Teadmiste Paja kui jätkutegevuse materjalid on koondatud hea näitena </w:t>
      </w:r>
      <w:hyperlink r:id="rId30" w:history="1">
        <w:r w:rsidRPr="005F76B8">
          <w:rPr>
            <w:rStyle w:val="Hyperlink"/>
            <w:rFonts w:ascii="Arial Narrow" w:hAnsi="Arial Narrow"/>
            <w:sz w:val="22"/>
            <w:szCs w:val="22"/>
          </w:rPr>
          <w:t>veeb</w:t>
        </w:r>
      </w:hyperlink>
      <w:r w:rsidRPr="005F76B8">
        <w:rPr>
          <w:rFonts w:ascii="Arial Narrow" w:hAnsi="Arial Narrow"/>
          <w:sz w:val="22"/>
          <w:szCs w:val="22"/>
        </w:rPr>
        <w:t xml:space="preserve">i ning neid on jagatud koolitusel osalenutega ning huvilistega laiemalt, mh valmis koolituse raames videoklipp, mis räägib sellest, mida on võita kooli ja noorsootöö omavahelisest koostööst. </w:t>
      </w:r>
    </w:p>
    <w:p w14:paraId="0CF55D2F" w14:textId="77777777" w:rsidR="00A51D61" w:rsidRPr="005F76B8" w:rsidRDefault="00A51D61" w:rsidP="00A51D61">
      <w:pPr>
        <w:widowControl w:val="0"/>
        <w:tabs>
          <w:tab w:val="left" w:pos="560"/>
          <w:tab w:val="left" w:pos="1120"/>
          <w:tab w:val="left" w:pos="1680"/>
          <w:tab w:val="left" w:pos="2240"/>
          <w:tab w:val="left" w:pos="2800"/>
        </w:tabs>
        <w:autoSpaceDE w:val="0"/>
        <w:autoSpaceDN w:val="0"/>
        <w:adjustRightInd w:val="0"/>
        <w:jc w:val="both"/>
        <w:rPr>
          <w:rFonts w:ascii="Arial Narrow" w:hAnsi="Arial Narrow" w:cs="Arial"/>
          <w:sz w:val="22"/>
          <w:szCs w:val="22"/>
        </w:rPr>
      </w:pPr>
    </w:p>
    <w:p w14:paraId="3C049078" w14:textId="66108F88" w:rsidR="00A51D61" w:rsidRPr="005F76B8" w:rsidRDefault="00A51D61" w:rsidP="001D7EA9">
      <w:pPr>
        <w:jc w:val="both"/>
        <w:rPr>
          <w:rFonts w:ascii="Arial Narrow" w:eastAsia="TrebuchetMS" w:hAnsi="Arial Narrow" w:cs="TrebuchetMS"/>
          <w:bCs/>
          <w:sz w:val="22"/>
          <w:szCs w:val="22"/>
        </w:rPr>
      </w:pPr>
      <w:r w:rsidRPr="005F76B8">
        <w:rPr>
          <w:rFonts w:ascii="Arial Narrow" w:hAnsi="Arial Narrow" w:cs="Calibri"/>
          <w:sz w:val="22"/>
          <w:szCs w:val="22"/>
        </w:rPr>
        <w:t xml:space="preserve">Koostöös Eesti Noorsootöö Keskusega viidi ellu aasta lõpus </w:t>
      </w:r>
      <w:r w:rsidRPr="005F76B8">
        <w:rPr>
          <w:rFonts w:ascii="Arial Narrow" w:eastAsia="TrebuchetMS" w:hAnsi="Arial Narrow" w:cs="TrebuchetMS"/>
          <w:b/>
          <w:bCs/>
          <w:sz w:val="22"/>
          <w:szCs w:val="22"/>
        </w:rPr>
        <w:t>Eesti noorsootöö inspiratsioonipäev „Teekond tulevikku“</w:t>
      </w:r>
      <w:r w:rsidRPr="005F76B8">
        <w:rPr>
          <w:rFonts w:ascii="Arial Narrow" w:eastAsia="TrebuchetMS" w:hAnsi="Arial Narrow" w:cs="TrebuchetMS"/>
          <w:bCs/>
          <w:sz w:val="22"/>
          <w:szCs w:val="22"/>
        </w:rPr>
        <w:t xml:space="preserve">. Sündmuse fookuses oli </w:t>
      </w:r>
      <w:r w:rsidR="00400A1A" w:rsidRPr="005F76B8">
        <w:rPr>
          <w:rFonts w:ascii="Arial Narrow" w:eastAsia="TrebuchetMS" w:hAnsi="Arial Narrow" w:cs="TrebuchetMS"/>
          <w:bCs/>
          <w:sz w:val="22"/>
          <w:szCs w:val="22"/>
        </w:rPr>
        <w:t xml:space="preserve">noorsootöö </w:t>
      </w:r>
      <w:r w:rsidRPr="005F76B8">
        <w:rPr>
          <w:rFonts w:ascii="Arial Narrow" w:eastAsia="TrebuchetMS" w:hAnsi="Arial Narrow" w:cs="TrebuchetMS"/>
          <w:bCs/>
          <w:sz w:val="22"/>
          <w:szCs w:val="22"/>
        </w:rPr>
        <w:t>strateegiaperioodi kokkuvõtmine ja tulevikuperspektiivid. Lisaks toimus sündmuse teises pooles noorsootöötajate riiklik tunnustamine, mis varasematel aastatel on toimunud eraldiseisva sündmusena, ent programmi viimasel tegevusaastal oli asjakohane korraldada üks sündmus võtmaks kokku seni tehtut ning tunnustamaks viimase aasta silmapaistvamaid noorsootöös.</w:t>
      </w:r>
    </w:p>
    <w:p w14:paraId="16270E82" w14:textId="77777777" w:rsidR="00A51D61" w:rsidRPr="005F76B8" w:rsidRDefault="00A51D61" w:rsidP="00A51D61">
      <w:pPr>
        <w:widowControl w:val="0"/>
        <w:tabs>
          <w:tab w:val="left" w:pos="560"/>
          <w:tab w:val="left" w:pos="1120"/>
          <w:tab w:val="left" w:pos="1680"/>
          <w:tab w:val="left" w:pos="2240"/>
          <w:tab w:val="left" w:pos="2800"/>
        </w:tabs>
        <w:autoSpaceDE w:val="0"/>
        <w:autoSpaceDN w:val="0"/>
        <w:adjustRightInd w:val="0"/>
        <w:jc w:val="both"/>
        <w:rPr>
          <w:rFonts w:ascii="Arial Narrow" w:hAnsi="Arial Narrow" w:cs="Arial"/>
          <w:sz w:val="22"/>
          <w:szCs w:val="22"/>
        </w:rPr>
      </w:pPr>
    </w:p>
    <w:p w14:paraId="73644C91" w14:textId="77777777" w:rsidR="00A51D61" w:rsidRPr="005F76B8" w:rsidRDefault="00A51D61" w:rsidP="00A51D61">
      <w:pPr>
        <w:widowControl w:val="0"/>
        <w:tabs>
          <w:tab w:val="left" w:pos="560"/>
          <w:tab w:val="left" w:pos="1120"/>
          <w:tab w:val="left" w:pos="1680"/>
          <w:tab w:val="left" w:pos="2240"/>
          <w:tab w:val="left" w:pos="2800"/>
        </w:tabs>
        <w:autoSpaceDE w:val="0"/>
        <w:autoSpaceDN w:val="0"/>
        <w:adjustRightInd w:val="0"/>
        <w:jc w:val="both"/>
        <w:rPr>
          <w:rFonts w:ascii="Arial Narrow" w:hAnsi="Arial Narrow" w:cs="Calibri"/>
          <w:sz w:val="22"/>
          <w:szCs w:val="22"/>
        </w:rPr>
      </w:pPr>
      <w:r w:rsidRPr="005F76B8">
        <w:rPr>
          <w:rFonts w:ascii="Arial Narrow" w:hAnsi="Arial Narrow" w:cs="Calibri"/>
          <w:sz w:val="22"/>
          <w:szCs w:val="22"/>
        </w:rPr>
        <w:t xml:space="preserve">Veel viidi läbi 3 moodulist koosnev </w:t>
      </w:r>
      <w:r w:rsidRPr="005F76B8">
        <w:rPr>
          <w:rFonts w:ascii="Arial Narrow" w:hAnsi="Arial Narrow" w:cs="Calibri"/>
          <w:b/>
          <w:sz w:val="22"/>
          <w:szCs w:val="22"/>
        </w:rPr>
        <w:t>venekeelne noorsootöö PTO koolitusprogramm</w:t>
      </w:r>
      <w:r w:rsidRPr="005F76B8">
        <w:rPr>
          <w:rFonts w:ascii="Arial Narrow" w:hAnsi="Arial Narrow" w:cs="Calibri"/>
          <w:sz w:val="22"/>
          <w:szCs w:val="22"/>
        </w:rPr>
        <w:t>, mis keskendus noorsootööks vajalike põhiteadmiste ja –oskuste arendamisele. Koolituse viis ENEB koordineerimisel hanke korras ellu TLU Pedagoogiline Seminar.</w:t>
      </w:r>
    </w:p>
    <w:p w14:paraId="5C61BBBF" w14:textId="77777777" w:rsidR="00A51D61" w:rsidRPr="005F76B8" w:rsidRDefault="00A51D61" w:rsidP="00A51D61">
      <w:pPr>
        <w:widowControl w:val="0"/>
        <w:tabs>
          <w:tab w:val="left" w:pos="560"/>
          <w:tab w:val="left" w:pos="1120"/>
          <w:tab w:val="left" w:pos="1680"/>
          <w:tab w:val="left" w:pos="2240"/>
          <w:tab w:val="left" w:pos="2800"/>
        </w:tabs>
        <w:autoSpaceDE w:val="0"/>
        <w:autoSpaceDN w:val="0"/>
        <w:adjustRightInd w:val="0"/>
        <w:jc w:val="both"/>
        <w:rPr>
          <w:rFonts w:ascii="Arial Narrow" w:hAnsi="Arial Narrow" w:cs="Calibri"/>
          <w:sz w:val="22"/>
          <w:szCs w:val="22"/>
        </w:rPr>
      </w:pPr>
    </w:p>
    <w:p w14:paraId="7483430D" w14:textId="77777777" w:rsidR="00A51D61" w:rsidRPr="005F76B8" w:rsidRDefault="00A51D61" w:rsidP="00A51D61">
      <w:pPr>
        <w:widowControl w:val="0"/>
        <w:tabs>
          <w:tab w:val="left" w:pos="560"/>
          <w:tab w:val="left" w:pos="1120"/>
          <w:tab w:val="left" w:pos="1680"/>
          <w:tab w:val="left" w:pos="2240"/>
          <w:tab w:val="left" w:pos="2800"/>
        </w:tabs>
        <w:autoSpaceDE w:val="0"/>
        <w:autoSpaceDN w:val="0"/>
        <w:adjustRightInd w:val="0"/>
        <w:jc w:val="both"/>
        <w:rPr>
          <w:rFonts w:ascii="Arial Narrow" w:hAnsi="Arial Narrow" w:cs="Arial"/>
          <w:b/>
          <w:sz w:val="22"/>
          <w:szCs w:val="22"/>
        </w:rPr>
      </w:pPr>
      <w:r w:rsidRPr="005F76B8">
        <w:rPr>
          <w:rFonts w:ascii="Arial Narrow" w:hAnsi="Arial Narrow" w:cs="Calibri"/>
          <w:b/>
          <w:sz w:val="22"/>
          <w:szCs w:val="22"/>
        </w:rPr>
        <w:t>KOVidele suunatud pikaajalised arenguprogrammid:</w:t>
      </w:r>
    </w:p>
    <w:p w14:paraId="6AB043EE" w14:textId="77777777" w:rsidR="00A51D61" w:rsidRPr="005F76B8" w:rsidRDefault="00A51D61" w:rsidP="00A51D61">
      <w:pPr>
        <w:widowControl w:val="0"/>
        <w:tabs>
          <w:tab w:val="left" w:pos="560"/>
          <w:tab w:val="left" w:pos="1120"/>
          <w:tab w:val="left" w:pos="1680"/>
          <w:tab w:val="left" w:pos="2240"/>
          <w:tab w:val="left" w:pos="2800"/>
        </w:tabs>
        <w:autoSpaceDE w:val="0"/>
        <w:autoSpaceDN w:val="0"/>
        <w:adjustRightInd w:val="0"/>
        <w:jc w:val="both"/>
        <w:rPr>
          <w:rFonts w:ascii="Arial Narrow" w:hAnsi="Arial Narrow" w:cs="Arial"/>
          <w:sz w:val="22"/>
          <w:szCs w:val="22"/>
        </w:rPr>
      </w:pPr>
    </w:p>
    <w:p w14:paraId="072AE532" w14:textId="77777777" w:rsidR="00A51D61" w:rsidRPr="005F76B8" w:rsidRDefault="00A51D61" w:rsidP="00A51D61">
      <w:pPr>
        <w:widowControl w:val="0"/>
        <w:tabs>
          <w:tab w:val="left" w:pos="560"/>
          <w:tab w:val="left" w:pos="1120"/>
          <w:tab w:val="left" w:pos="1680"/>
          <w:tab w:val="left" w:pos="2240"/>
          <w:tab w:val="left" w:pos="2800"/>
        </w:tabs>
        <w:autoSpaceDE w:val="0"/>
        <w:autoSpaceDN w:val="0"/>
        <w:adjustRightInd w:val="0"/>
        <w:jc w:val="both"/>
        <w:rPr>
          <w:rFonts w:ascii="Arial Narrow" w:hAnsi="Arial Narrow" w:cs="Arial"/>
          <w:sz w:val="22"/>
          <w:szCs w:val="22"/>
        </w:rPr>
      </w:pPr>
      <w:r w:rsidRPr="005F76B8">
        <w:rPr>
          <w:rFonts w:ascii="Arial Narrow" w:hAnsi="Arial Narrow" w:cs="Arial"/>
          <w:sz w:val="22"/>
          <w:szCs w:val="22"/>
        </w:rPr>
        <w:t xml:space="preserve">Kuni 2013. aasta juuni kuuni jätkusid tegevused 2011. a alustanud </w:t>
      </w:r>
      <w:hyperlink r:id="rId31" w:history="1">
        <w:r w:rsidRPr="005F76B8">
          <w:rPr>
            <w:rStyle w:val="Hyperlink"/>
            <w:rFonts w:ascii="Arial Narrow" w:hAnsi="Arial Narrow" w:cs="Arial"/>
            <w:b/>
            <w:color w:val="auto"/>
            <w:sz w:val="22"/>
            <w:szCs w:val="22"/>
          </w:rPr>
          <w:t>KOV pilootprojektis</w:t>
        </w:r>
      </w:hyperlink>
      <w:r w:rsidRPr="005F76B8">
        <w:rPr>
          <w:rFonts w:ascii="Arial Narrow" w:hAnsi="Arial Narrow" w:cs="Arial"/>
          <w:sz w:val="22"/>
          <w:szCs w:val="22"/>
        </w:rPr>
        <w:t xml:space="preserve"> „</w:t>
      </w:r>
      <w:r w:rsidRPr="005F76B8">
        <w:rPr>
          <w:rStyle w:val="Emphasis"/>
          <w:rFonts w:ascii="Arial Narrow" w:hAnsi="Arial Narrow"/>
          <w:bCs/>
          <w:i w:val="0"/>
          <w:sz w:val="22"/>
          <w:szCs w:val="22"/>
        </w:rPr>
        <w:t>Noorsootöö võimekuse suurendamine tegelemaks põhihariduseta, koolikohustuslikus eas olevate koolikatkestajatega“ osalenud Pärnu KOViga</w:t>
      </w:r>
      <w:r w:rsidRPr="005F76B8">
        <w:rPr>
          <w:rFonts w:ascii="Arial Narrow" w:hAnsi="Arial Narrow" w:cs="Arial"/>
          <w:sz w:val="22"/>
          <w:szCs w:val="22"/>
        </w:rPr>
        <w:t xml:space="preserve">, keda toetati vajaduspõhiselt koolitus-ja </w:t>
      </w:r>
      <w:proofErr w:type="spellStart"/>
      <w:r w:rsidRPr="005F76B8">
        <w:rPr>
          <w:rFonts w:ascii="Arial Narrow" w:hAnsi="Arial Narrow" w:cs="Arial"/>
          <w:sz w:val="22"/>
          <w:szCs w:val="22"/>
        </w:rPr>
        <w:t>mentorlustoega</w:t>
      </w:r>
      <w:proofErr w:type="spellEnd"/>
      <w:r w:rsidRPr="005F76B8">
        <w:rPr>
          <w:rFonts w:ascii="Arial Narrow" w:hAnsi="Arial Narrow" w:cs="Arial"/>
          <w:sz w:val="22"/>
          <w:szCs w:val="22"/>
        </w:rPr>
        <w:t>. Pärnus käivitus pilootprojekti tulemusena tugiprogramm “</w:t>
      </w:r>
      <w:hyperlink r:id="rId32" w:history="1">
        <w:r w:rsidRPr="005F76B8">
          <w:rPr>
            <w:rStyle w:val="Hyperlink"/>
            <w:rFonts w:ascii="Arial Narrow" w:hAnsi="Arial Narrow" w:cs="Arial"/>
            <w:color w:val="auto"/>
            <w:sz w:val="22"/>
            <w:szCs w:val="22"/>
          </w:rPr>
          <w:t>Kooliraskustes noorte kaasamine huviharidusse</w:t>
        </w:r>
      </w:hyperlink>
      <w:r w:rsidRPr="005F76B8">
        <w:rPr>
          <w:rFonts w:ascii="Arial Narrow" w:hAnsi="Arial Narrow" w:cs="Arial"/>
          <w:sz w:val="22"/>
          <w:szCs w:val="22"/>
        </w:rPr>
        <w:t>“, mille näol on tegemist KOVi, huvikoolide ja õppenõustamiskeskuse koostööprogrammiga toetamaks kooliraskustes noori. 2013. aastal toimus Pärnus 4 koolitustegevust teemadel „Erivajadusega laps“, "Käitumisraskuste noorte ja laste kaasamine huvitegevusse", „Huvihariduse olulisus töös hariduslike erivajadustega lastega“ ning „Tugiprogrammi ja õppeaastat kokkuvõttev seminar“. Samuti toimus Pärnu võrgustiku koordinaatoritele pikaajaline supervisiooniprotsess toetamaks kohalike võrgustikukoordinaatorite pädevuste arengut ning k</w:t>
      </w:r>
      <w:r w:rsidRPr="005F76B8">
        <w:rPr>
          <w:rFonts w:ascii="Arial Narrow" w:hAnsi="Arial Narrow"/>
          <w:sz w:val="22"/>
          <w:szCs w:val="22"/>
        </w:rPr>
        <w:t xml:space="preserve">evadest 2013 käivitusidki kohalike võrgustikukoordinaatorite eestvedamisel  nö ümarlauad, mille mõte oli tutvustada huvikoolidele sügisest 2013. algavat võimalust üheskoos juhtumeid arutleda ja saada nõu huvikoolis tegutsemiseks. Pärast õppeaastat kokkuvõtvat seminari toimetas Pärnu KOV antud tugiprogrammiga ise edasi kasutades selleks Pärnu linna ressursse ning ENEB lõpetas sellega pilootprojekti.  </w:t>
      </w:r>
    </w:p>
    <w:p w14:paraId="13A75994" w14:textId="77777777" w:rsidR="00A51D61" w:rsidRPr="005F76B8" w:rsidRDefault="00A51D61" w:rsidP="00A51D61">
      <w:pPr>
        <w:widowControl w:val="0"/>
        <w:tabs>
          <w:tab w:val="left" w:pos="560"/>
          <w:tab w:val="left" w:pos="1120"/>
          <w:tab w:val="left" w:pos="1680"/>
          <w:tab w:val="left" w:pos="2240"/>
          <w:tab w:val="left" w:pos="2800"/>
        </w:tabs>
        <w:autoSpaceDE w:val="0"/>
        <w:autoSpaceDN w:val="0"/>
        <w:adjustRightInd w:val="0"/>
        <w:jc w:val="both"/>
        <w:rPr>
          <w:rFonts w:ascii="Arial Narrow" w:hAnsi="Arial Narrow" w:cs="Arial"/>
          <w:sz w:val="22"/>
          <w:szCs w:val="22"/>
        </w:rPr>
      </w:pPr>
    </w:p>
    <w:p w14:paraId="16242EE7" w14:textId="77777777" w:rsidR="00A51D61" w:rsidRPr="005F76B8" w:rsidRDefault="00A51D61" w:rsidP="00A51D61">
      <w:pPr>
        <w:jc w:val="both"/>
        <w:rPr>
          <w:rFonts w:ascii="Arial Narrow" w:hAnsi="Arial Narrow"/>
          <w:sz w:val="22"/>
          <w:szCs w:val="22"/>
        </w:rPr>
      </w:pPr>
      <w:r w:rsidRPr="005F76B8">
        <w:rPr>
          <w:rFonts w:ascii="Arial Narrow" w:hAnsi="Arial Narrow" w:cs="Arial"/>
          <w:sz w:val="22"/>
          <w:szCs w:val="22"/>
        </w:rPr>
        <w:t xml:space="preserve">Samuti jätkusid tegevused 2012. aastal alustatud </w:t>
      </w:r>
      <w:r w:rsidRPr="005F76B8">
        <w:rPr>
          <w:rFonts w:ascii="Arial Narrow" w:hAnsi="Arial Narrow" w:cs="Arial"/>
          <w:b/>
          <w:sz w:val="22"/>
          <w:szCs w:val="22"/>
        </w:rPr>
        <w:t>arenguprogrammidega kahes tegevussuunas</w:t>
      </w:r>
      <w:r w:rsidRPr="005F76B8">
        <w:rPr>
          <w:rFonts w:ascii="Arial Narrow" w:hAnsi="Arial Narrow" w:cs="Arial"/>
          <w:sz w:val="22"/>
          <w:szCs w:val="22"/>
        </w:rPr>
        <w:t>: I "</w:t>
      </w:r>
      <w:hyperlink r:id="rId33" w:history="1">
        <w:r w:rsidRPr="005F76B8">
          <w:rPr>
            <w:rStyle w:val="Hyperlink"/>
            <w:rFonts w:ascii="Arial Narrow" w:hAnsi="Arial Narrow" w:cs="Arial"/>
            <w:color w:val="auto"/>
            <w:sz w:val="22"/>
            <w:szCs w:val="22"/>
          </w:rPr>
          <w:t>Väärt algatused noorte tööotsijate toetamiseks</w:t>
        </w:r>
      </w:hyperlink>
      <w:r w:rsidRPr="005F76B8">
        <w:rPr>
          <w:rFonts w:ascii="Arial Narrow" w:hAnsi="Arial Narrow" w:cs="Arial"/>
          <w:sz w:val="22"/>
          <w:szCs w:val="22"/>
        </w:rPr>
        <w:t>" ja II "</w:t>
      </w:r>
      <w:hyperlink r:id="rId34" w:history="1">
        <w:r w:rsidRPr="005F76B8">
          <w:rPr>
            <w:rStyle w:val="Hyperlink"/>
            <w:rFonts w:ascii="Arial Narrow" w:hAnsi="Arial Narrow" w:cs="Arial"/>
            <w:color w:val="auto"/>
            <w:sz w:val="22"/>
            <w:szCs w:val="22"/>
          </w:rPr>
          <w:t>Innustavad teod kooliraskustega noorte toetamiseks</w:t>
        </w:r>
      </w:hyperlink>
      <w:r w:rsidRPr="005F76B8">
        <w:rPr>
          <w:rFonts w:ascii="Arial Narrow" w:hAnsi="Arial Narrow" w:cs="Arial"/>
          <w:sz w:val="22"/>
          <w:szCs w:val="22"/>
        </w:rPr>
        <w:t xml:space="preserve">". Arenguprogrammides osalemist alustas 10 KOVi, kellest 1-ga tegevus katkestati KOVi passiivse osalemisaktiivsuse tõttu. Kokku toimus arenguprogrammide raames 2013. aastal 8 koolitustegevust – I suunas </w:t>
      </w:r>
      <w:r w:rsidRPr="005F76B8">
        <w:rPr>
          <w:rFonts w:ascii="Arial Narrow" w:hAnsi="Arial Narrow" w:cs="Arial"/>
          <w:sz w:val="22"/>
          <w:szCs w:val="22"/>
        </w:rPr>
        <w:lastRenderedPageBreak/>
        <w:t xml:space="preserve">õppevisiit tutvumaks toimivate praktikatega seoses noorte tööotsijatega, koolitus  "Kuidas hoida ennast, toetada kolleege ning kaasata partnereid?" ning </w:t>
      </w:r>
      <w:r w:rsidRPr="005F76B8">
        <w:rPr>
          <w:rFonts w:ascii="Arial Narrow" w:hAnsi="Arial Narrow"/>
          <w:sz w:val="22"/>
          <w:szCs w:val="22"/>
        </w:rPr>
        <w:t xml:space="preserve">Lõpuseminar, mille raames leidis aset KOVides tekkinud ideede tutvustamine, koolitusprogrammi kokkuvõtmine; </w:t>
      </w:r>
      <w:r w:rsidRPr="005F76B8">
        <w:rPr>
          <w:rFonts w:ascii="Arial Narrow" w:hAnsi="Arial Narrow" w:cs="Arial"/>
          <w:sz w:val="22"/>
          <w:szCs w:val="22"/>
        </w:rPr>
        <w:t xml:space="preserve"> II suunas õppevisiit tutvumaks toimivate praktikatega seoses noorte koolikatkestajatega, lõpuseminar ja Tartu KOVile suunatud Meetodimess. Lisaks </w:t>
      </w:r>
      <w:r w:rsidRPr="005F76B8">
        <w:rPr>
          <w:rFonts w:ascii="Arial Narrow" w:hAnsi="Arial Narrow"/>
          <w:sz w:val="22"/>
          <w:szCs w:val="22"/>
        </w:rPr>
        <w:t xml:space="preserve">leidis aset kahe tegevussuuna ühine „Mõjuseminar“, kus toimus koolitusprogrammi mõju hindamine ning osalejate innustamine edasistele tegudele ja algatustega jätkamisele. </w:t>
      </w:r>
    </w:p>
    <w:p w14:paraId="052806E0" w14:textId="77777777" w:rsidR="00A51D61" w:rsidRPr="005F76B8" w:rsidRDefault="00A51D61" w:rsidP="00A51D61">
      <w:pPr>
        <w:jc w:val="both"/>
        <w:rPr>
          <w:rFonts w:ascii="Arial Narrow" w:hAnsi="Arial Narrow"/>
          <w:sz w:val="22"/>
          <w:szCs w:val="22"/>
        </w:rPr>
      </w:pPr>
    </w:p>
    <w:p w14:paraId="6B9C6044" w14:textId="77777777" w:rsidR="00A51D61" w:rsidRPr="005F76B8" w:rsidRDefault="00A51D61" w:rsidP="00A51D61">
      <w:pPr>
        <w:jc w:val="both"/>
        <w:rPr>
          <w:rFonts w:ascii="Arial Narrow" w:hAnsi="Arial Narrow"/>
          <w:b/>
          <w:sz w:val="22"/>
          <w:szCs w:val="22"/>
        </w:rPr>
      </w:pPr>
      <w:r w:rsidRPr="005F76B8">
        <w:rPr>
          <w:rFonts w:ascii="Arial Narrow" w:hAnsi="Arial Narrow"/>
          <w:sz w:val="22"/>
          <w:szCs w:val="22"/>
        </w:rPr>
        <w:t xml:space="preserve">Aasta jooksul toimus ka KOV arenguprogrammi ja piloodi kogemuse ja </w:t>
      </w:r>
      <w:r w:rsidRPr="005F76B8">
        <w:rPr>
          <w:rFonts w:ascii="Arial Narrow" w:hAnsi="Arial Narrow"/>
          <w:b/>
          <w:sz w:val="22"/>
          <w:szCs w:val="22"/>
        </w:rPr>
        <w:t>praktikate koondamine ühtseks materjaliks</w:t>
      </w:r>
      <w:r w:rsidRPr="005F76B8">
        <w:rPr>
          <w:rFonts w:ascii="Arial Narrow" w:hAnsi="Arial Narrow"/>
          <w:sz w:val="22"/>
          <w:szCs w:val="22"/>
        </w:rPr>
        <w:t>, st</w:t>
      </w:r>
      <w:r w:rsidRPr="005F76B8">
        <w:rPr>
          <w:rFonts w:ascii="Arial Narrow" w:hAnsi="Arial Narrow"/>
          <w:b/>
          <w:sz w:val="22"/>
          <w:szCs w:val="22"/>
        </w:rPr>
        <w:t xml:space="preserve"> </w:t>
      </w:r>
      <w:r w:rsidRPr="005F76B8">
        <w:rPr>
          <w:rFonts w:ascii="Arial Narrow" w:hAnsi="Arial Narrow"/>
          <w:sz w:val="22"/>
          <w:szCs w:val="22"/>
        </w:rPr>
        <w:t>materjali kontseptsiooni loomine, info kogumine ja analüüs, tervikuks koondamine. Materjali loomise eesmärk oli kaardistada piloot-ja arenguprogrammide raames elluviidud tegevused ja ellukutsutud algatused andmaks ülevaade, mida on programmides osalenud KOVides tehtud noorte tööotsijate või koolikatkestamisohus olevate noortega ja inspireerimaks teisi KOVe antud sihtgruppidega tegelema.</w:t>
      </w:r>
      <w:r w:rsidRPr="005F76B8">
        <w:rPr>
          <w:rFonts w:ascii="Arial Narrow" w:hAnsi="Arial Narrow"/>
          <w:b/>
          <w:sz w:val="22"/>
          <w:szCs w:val="22"/>
        </w:rPr>
        <w:t xml:space="preserve"> </w:t>
      </w:r>
      <w:r w:rsidRPr="005F76B8">
        <w:rPr>
          <w:rFonts w:ascii="Arial Narrow" w:hAnsi="Arial Narrow"/>
          <w:sz w:val="22"/>
          <w:szCs w:val="22"/>
        </w:rPr>
        <w:t>Materjal  valmis elektroonilise kogumikuna, on lisatud</w:t>
      </w:r>
      <w:r w:rsidRPr="005F76B8">
        <w:rPr>
          <w:rFonts w:ascii="Arial Narrow" w:hAnsi="Arial Narrow"/>
          <w:b/>
          <w:sz w:val="22"/>
          <w:szCs w:val="22"/>
        </w:rPr>
        <w:t xml:space="preserve"> </w:t>
      </w:r>
      <w:hyperlink r:id="rId35" w:history="1">
        <w:r w:rsidRPr="005F76B8">
          <w:rPr>
            <w:rStyle w:val="Hyperlink"/>
            <w:rFonts w:ascii="Arial Narrow" w:hAnsi="Arial Narrow"/>
            <w:b/>
            <w:sz w:val="22"/>
            <w:szCs w:val="22"/>
          </w:rPr>
          <w:t>veebi</w:t>
        </w:r>
      </w:hyperlink>
      <w:r w:rsidRPr="005F76B8">
        <w:rPr>
          <w:rFonts w:ascii="Arial Narrow" w:hAnsi="Arial Narrow"/>
          <w:sz w:val="22"/>
          <w:szCs w:val="22"/>
        </w:rPr>
        <w:t xml:space="preserve"> ja saadetud välja piloot- ja arenguprogrammis osalenutele ning üle Eesti erinevatesse listidesse, partneritele ning KOV-idele üleskutsega materjaliga tutvuda ning seda levitada võimalike huviliste seas. Kogumiku tarvis filmiti ka 5 videoklippi arenguprogrammides osalenud KOVide headest näidetest (arenguprogrammidest: Saue, Kehtna, Tartu, Haapsalu) ning piloodis osalenud Pärnust. Klipid on avalikustatud Telepurgis ning viited videotele on lisatud koondatud kogumikku, mida on levitatud programmides osalenute seas ning laiemalt.  </w:t>
      </w:r>
    </w:p>
    <w:p w14:paraId="692606F0" w14:textId="77777777" w:rsidR="00A51D61" w:rsidRPr="005F76B8" w:rsidRDefault="00A51D61" w:rsidP="00A51D61">
      <w:pPr>
        <w:widowControl w:val="0"/>
        <w:tabs>
          <w:tab w:val="left" w:pos="560"/>
          <w:tab w:val="left" w:pos="1120"/>
          <w:tab w:val="left" w:pos="1680"/>
          <w:tab w:val="left" w:pos="2240"/>
          <w:tab w:val="left" w:pos="2800"/>
        </w:tabs>
        <w:autoSpaceDE w:val="0"/>
        <w:autoSpaceDN w:val="0"/>
        <w:adjustRightInd w:val="0"/>
        <w:jc w:val="both"/>
        <w:rPr>
          <w:rFonts w:ascii="Arial Narrow" w:hAnsi="Arial Narrow" w:cs="Arial"/>
          <w:sz w:val="22"/>
          <w:szCs w:val="22"/>
        </w:rPr>
      </w:pPr>
    </w:p>
    <w:p w14:paraId="72E5174D" w14:textId="49F2F6E5" w:rsidR="00A51D61" w:rsidRPr="005F76B8" w:rsidRDefault="00A51D61" w:rsidP="00A51D61">
      <w:pPr>
        <w:widowControl w:val="0"/>
        <w:tabs>
          <w:tab w:val="left" w:pos="560"/>
          <w:tab w:val="left" w:pos="1120"/>
          <w:tab w:val="left" w:pos="1680"/>
          <w:tab w:val="left" w:pos="2240"/>
          <w:tab w:val="left" w:pos="2800"/>
        </w:tabs>
        <w:autoSpaceDE w:val="0"/>
        <w:autoSpaceDN w:val="0"/>
        <w:adjustRightInd w:val="0"/>
        <w:jc w:val="both"/>
        <w:rPr>
          <w:rFonts w:ascii="Arial Narrow" w:hAnsi="Arial Narrow" w:cs="Arial"/>
          <w:sz w:val="22"/>
          <w:szCs w:val="22"/>
        </w:rPr>
      </w:pPr>
      <w:r w:rsidRPr="005F76B8">
        <w:rPr>
          <w:rFonts w:ascii="Arial Narrow" w:hAnsi="Arial Narrow" w:cs="Arial"/>
          <w:sz w:val="22"/>
          <w:szCs w:val="22"/>
        </w:rPr>
        <w:t>Kokkuvõttes võib 2013. aastal toimunut hinnata väga hea saavutusena. Ehkki koolituskava programmi viimaseks aastaks oli ambitsioonikas, sisaldades endas mitmeid uusi kontseptsioone ja pikemaid koolitus-ja arenguprogramme, said põhimõtteliselt kõik koolituskavva võetud tegevused ellu viidud. V</w:t>
      </w:r>
      <w:r w:rsidR="001D7EA9" w:rsidRPr="005F76B8">
        <w:rPr>
          <w:rFonts w:ascii="Arial Narrow" w:hAnsi="Arial Narrow" w:cs="Arial"/>
          <w:sz w:val="22"/>
          <w:szCs w:val="22"/>
        </w:rPr>
        <w:t>.</w:t>
      </w:r>
      <w:r w:rsidRPr="005F76B8">
        <w:rPr>
          <w:rFonts w:ascii="Arial Narrow" w:hAnsi="Arial Narrow" w:cs="Arial"/>
          <w:sz w:val="22"/>
          <w:szCs w:val="22"/>
        </w:rPr>
        <w:t xml:space="preserve">a. seminar „Tõendus-ja teadmuspõhisus“, mis jäi ära seoses juhtivkoolitaja poolse ajaplaneerimisega, mis ei võimaldanud tegevust enam kvaliteetselt ellu viia. Samas korraldati 3 lisategevust, mis koolituskavasse algselt planeeritud polnud, ent mida õnnestus siiski </w:t>
      </w:r>
      <w:r w:rsidR="001D7EA9" w:rsidRPr="005F76B8">
        <w:rPr>
          <w:rFonts w:ascii="Arial Narrow" w:hAnsi="Arial Narrow" w:cs="Arial"/>
          <w:sz w:val="22"/>
          <w:szCs w:val="22"/>
        </w:rPr>
        <w:t xml:space="preserve">ette </w:t>
      </w:r>
      <w:r w:rsidRPr="005F76B8">
        <w:rPr>
          <w:rFonts w:ascii="Arial Narrow" w:hAnsi="Arial Narrow" w:cs="Arial"/>
          <w:sz w:val="22"/>
          <w:szCs w:val="22"/>
        </w:rPr>
        <w:t xml:space="preserve">võtta osalejate poolse huvi ning eelarveülejäägi tõttu. Siiski tuleb mitmete tegevuste ning sihtgruppidega </w:t>
      </w:r>
      <w:r w:rsidR="001D7EA9" w:rsidRPr="005F76B8">
        <w:rPr>
          <w:rFonts w:ascii="Arial Narrow" w:hAnsi="Arial Narrow" w:cs="Arial"/>
          <w:sz w:val="22"/>
          <w:szCs w:val="22"/>
        </w:rPr>
        <w:t>ka järgmisel perioodil</w:t>
      </w:r>
      <w:r w:rsidRPr="005F76B8">
        <w:rPr>
          <w:rFonts w:ascii="Arial Narrow" w:hAnsi="Arial Narrow" w:cs="Arial"/>
          <w:sz w:val="22"/>
          <w:szCs w:val="22"/>
        </w:rPr>
        <w:t xml:space="preserve"> jätkata, et tugevdada nende koolitussuutlikkuse kasvu.</w:t>
      </w:r>
    </w:p>
    <w:p w14:paraId="59BBD750" w14:textId="77777777" w:rsidR="00A51D61" w:rsidRPr="005F76B8" w:rsidRDefault="00A51D61" w:rsidP="00A51D61">
      <w:pPr>
        <w:widowControl w:val="0"/>
        <w:tabs>
          <w:tab w:val="left" w:pos="560"/>
          <w:tab w:val="left" w:pos="1120"/>
          <w:tab w:val="left" w:pos="1680"/>
          <w:tab w:val="left" w:pos="2240"/>
          <w:tab w:val="left" w:pos="2800"/>
        </w:tabs>
        <w:autoSpaceDE w:val="0"/>
        <w:autoSpaceDN w:val="0"/>
        <w:adjustRightInd w:val="0"/>
        <w:jc w:val="both"/>
        <w:rPr>
          <w:rFonts w:ascii="Arial Narrow" w:hAnsi="Arial Narrow" w:cs="Arial"/>
          <w:sz w:val="22"/>
          <w:szCs w:val="22"/>
        </w:rPr>
      </w:pPr>
    </w:p>
    <w:p w14:paraId="163FF919" w14:textId="1BACBE83" w:rsidR="00A51D61" w:rsidRPr="005F76B8" w:rsidRDefault="00A51D61" w:rsidP="00A51D61">
      <w:pPr>
        <w:widowControl w:val="0"/>
        <w:tabs>
          <w:tab w:val="left" w:pos="560"/>
          <w:tab w:val="left" w:pos="1120"/>
          <w:tab w:val="left" w:pos="1680"/>
          <w:tab w:val="left" w:pos="2240"/>
          <w:tab w:val="left" w:pos="2800"/>
        </w:tabs>
        <w:autoSpaceDE w:val="0"/>
        <w:autoSpaceDN w:val="0"/>
        <w:adjustRightInd w:val="0"/>
        <w:jc w:val="both"/>
        <w:rPr>
          <w:rFonts w:ascii="Arial Narrow" w:hAnsi="Arial Narrow"/>
          <w:bCs/>
          <w:iCs/>
          <w:sz w:val="22"/>
          <w:szCs w:val="22"/>
        </w:rPr>
      </w:pPr>
      <w:r w:rsidRPr="005F76B8">
        <w:rPr>
          <w:rFonts w:ascii="Arial Narrow" w:hAnsi="Arial Narrow" w:cs="Arial"/>
          <w:sz w:val="22"/>
          <w:szCs w:val="22"/>
        </w:rPr>
        <w:t xml:space="preserve">Koolitustegevustel osalenute tagasisidet ning koolituste sisulist ja korralduslikku kvaliteeti seirati aasta jooksul jooksvalt ning võeti arvesse edasiste tegevuste planeerimisel, mh jagati olulisemaid nüansse osalejate tagasisidest ka koolitajatega. </w:t>
      </w:r>
      <w:r w:rsidR="00002F1B" w:rsidRPr="005F76B8">
        <w:rPr>
          <w:rFonts w:ascii="Arial Narrow" w:hAnsi="Arial Narrow" w:cs="Arial"/>
          <w:sz w:val="22"/>
          <w:szCs w:val="22"/>
        </w:rPr>
        <w:t>Detailsemaid</w:t>
      </w:r>
      <w:r w:rsidR="00D459CD" w:rsidRPr="005F76B8">
        <w:rPr>
          <w:rFonts w:ascii="Arial Narrow" w:hAnsi="Arial Narrow" w:cs="Arial"/>
          <w:sz w:val="22"/>
          <w:szCs w:val="22"/>
        </w:rPr>
        <w:t xml:space="preserve"> kokkuvõtteid koolitustegevustes osalenute profiilidest ja koolitustele antud tagasisidest tehti kaks korda aastas. </w:t>
      </w:r>
      <w:r w:rsidRPr="005F76B8">
        <w:rPr>
          <w:rFonts w:ascii="Arial Narrow" w:hAnsi="Arial Narrow" w:cs="Arial"/>
          <w:sz w:val="22"/>
          <w:szCs w:val="22"/>
        </w:rPr>
        <w:t>Osalejate poolne tagasiside koolitustegevuste sisulisele ja korralduslikule kvali</w:t>
      </w:r>
      <w:r w:rsidR="001D7EA9" w:rsidRPr="005F76B8">
        <w:rPr>
          <w:rFonts w:ascii="Arial Narrow" w:hAnsi="Arial Narrow" w:cs="Arial"/>
          <w:sz w:val="22"/>
          <w:szCs w:val="22"/>
        </w:rPr>
        <w:t>teedile on valdavalt väga hea. Tehtud e</w:t>
      </w:r>
      <w:r w:rsidRPr="005F76B8">
        <w:rPr>
          <w:rFonts w:ascii="Arial Narrow" w:hAnsi="Arial Narrow" w:cs="Arial"/>
          <w:sz w:val="22"/>
          <w:szCs w:val="22"/>
        </w:rPr>
        <w:t xml:space="preserve">ttepanekuid võeti arvesse samalaadsete tegevuste korraldamise juures. </w:t>
      </w:r>
    </w:p>
    <w:p w14:paraId="2F43F02D" w14:textId="77777777" w:rsidR="00A51D61" w:rsidRPr="005F76B8" w:rsidRDefault="00A51D61" w:rsidP="00A51D61">
      <w:pPr>
        <w:jc w:val="both"/>
        <w:rPr>
          <w:rFonts w:ascii="Arial Narrow" w:hAnsi="Arial Narrow"/>
          <w:b/>
          <w:bCs/>
          <w:sz w:val="22"/>
          <w:szCs w:val="22"/>
        </w:rPr>
      </w:pPr>
    </w:p>
    <w:p w14:paraId="698F875B" w14:textId="77777777" w:rsidR="00AD5614" w:rsidRPr="005F76B8" w:rsidRDefault="00AD5614" w:rsidP="00A64A86">
      <w:pPr>
        <w:jc w:val="both"/>
        <w:rPr>
          <w:rFonts w:ascii="Arial Narrow" w:hAnsi="Arial Narrow"/>
          <w:b/>
          <w:bCs/>
          <w:sz w:val="22"/>
          <w:szCs w:val="22"/>
        </w:rPr>
      </w:pPr>
    </w:p>
    <w:p w14:paraId="42489B4E" w14:textId="77777777" w:rsidR="00A64A86" w:rsidRPr="005F76B8" w:rsidRDefault="00A64A86" w:rsidP="00A64A86">
      <w:pPr>
        <w:jc w:val="both"/>
        <w:rPr>
          <w:rFonts w:ascii="Arial Narrow" w:hAnsi="Arial Narrow"/>
          <w:b/>
          <w:bCs/>
          <w:sz w:val="22"/>
          <w:szCs w:val="22"/>
        </w:rPr>
      </w:pPr>
      <w:r w:rsidRPr="005F76B8">
        <w:rPr>
          <w:rFonts w:ascii="Arial Narrow" w:hAnsi="Arial Narrow"/>
          <w:b/>
          <w:bCs/>
          <w:sz w:val="22"/>
          <w:szCs w:val="22"/>
        </w:rPr>
        <w:t xml:space="preserve">3.2 KOOLITAJATE KOOLITUS </w:t>
      </w:r>
    </w:p>
    <w:p w14:paraId="767AD2BA" w14:textId="77777777" w:rsidR="00BB52D1" w:rsidRPr="005F76B8" w:rsidRDefault="00BB52D1" w:rsidP="00BB52D1">
      <w:pPr>
        <w:jc w:val="both"/>
        <w:rPr>
          <w:rFonts w:ascii="Arial Narrow" w:hAnsi="Arial Narrow"/>
          <w:i/>
          <w:sz w:val="22"/>
          <w:szCs w:val="22"/>
        </w:rPr>
      </w:pPr>
    </w:p>
    <w:p w14:paraId="538F8C67" w14:textId="77777777" w:rsidR="00A51D61" w:rsidRPr="005F76B8" w:rsidRDefault="00A51D61" w:rsidP="00A51D61">
      <w:pPr>
        <w:jc w:val="both"/>
        <w:rPr>
          <w:rFonts w:ascii="Arial Narrow" w:hAnsi="Arial Narrow"/>
          <w:sz w:val="22"/>
          <w:szCs w:val="22"/>
        </w:rPr>
      </w:pPr>
      <w:r w:rsidRPr="005F76B8">
        <w:rPr>
          <w:rFonts w:ascii="Arial Narrow" w:hAnsi="Arial Narrow"/>
          <w:sz w:val="22"/>
          <w:szCs w:val="22"/>
        </w:rPr>
        <w:t xml:space="preserve">2013. aastal jätkus noortevaldkonna professionaliseerumise ja kvaliteedi arendamise toetamine läbi valdkonna ühe olulise osapoole -  koolitajate - pädevuste edendamise läbi järgmiste elluviidud koolitus- ja arendusttegevuste: </w:t>
      </w:r>
    </w:p>
    <w:p w14:paraId="450A36CA" w14:textId="77777777" w:rsidR="00A51D61" w:rsidRPr="005F76B8" w:rsidRDefault="00A51D61" w:rsidP="00A51D61">
      <w:pPr>
        <w:jc w:val="both"/>
        <w:rPr>
          <w:rFonts w:ascii="Arial Narrow" w:hAnsi="Arial Narrow"/>
          <w:sz w:val="22"/>
          <w:szCs w:val="22"/>
        </w:rPr>
      </w:pPr>
    </w:p>
    <w:p w14:paraId="33E4C863" w14:textId="77777777" w:rsidR="00A51D61" w:rsidRPr="005F76B8" w:rsidRDefault="00A51D61" w:rsidP="00A51D61">
      <w:pPr>
        <w:jc w:val="both"/>
        <w:rPr>
          <w:rFonts w:ascii="Arial Narrow" w:hAnsi="Arial Narrow"/>
          <w:b/>
          <w:sz w:val="22"/>
          <w:szCs w:val="22"/>
        </w:rPr>
      </w:pPr>
      <w:r w:rsidRPr="005F76B8">
        <w:rPr>
          <w:rFonts w:ascii="Arial Narrow" w:hAnsi="Arial Narrow"/>
          <w:b/>
          <w:sz w:val="22"/>
          <w:szCs w:val="22"/>
        </w:rPr>
        <w:t>Koolitustegevused</w:t>
      </w:r>
    </w:p>
    <w:p w14:paraId="6AE8521B" w14:textId="77777777" w:rsidR="00A51D61" w:rsidRPr="005F76B8" w:rsidRDefault="00A51D61" w:rsidP="00A51D61">
      <w:pPr>
        <w:jc w:val="both"/>
        <w:rPr>
          <w:rFonts w:ascii="Arial Narrow" w:hAnsi="Arial Narrow"/>
          <w:sz w:val="22"/>
          <w:szCs w:val="22"/>
        </w:rPr>
      </w:pPr>
    </w:p>
    <w:p w14:paraId="6DA2D556" w14:textId="77777777" w:rsidR="00A51D61" w:rsidRPr="005F76B8" w:rsidRDefault="00A51D61" w:rsidP="00A51D61">
      <w:pPr>
        <w:jc w:val="both"/>
        <w:rPr>
          <w:rFonts w:ascii="Arial Narrow" w:hAnsi="Arial Narrow"/>
          <w:sz w:val="22"/>
          <w:szCs w:val="22"/>
        </w:rPr>
      </w:pPr>
      <w:r w:rsidRPr="005F76B8">
        <w:rPr>
          <w:rFonts w:ascii="Arial Narrow" w:hAnsi="Arial Narrow"/>
          <w:sz w:val="22"/>
          <w:szCs w:val="22"/>
        </w:rPr>
        <w:t xml:space="preserve">Koolitajate koolituse valdkonnas toimus 2013. aastal 2 koolitustegevust, 61-le osalejale. Aset leidis noorsootöö õppekavade arendamisele suunatud </w:t>
      </w:r>
      <w:r w:rsidRPr="005F76B8">
        <w:rPr>
          <w:rFonts w:ascii="Arial Narrow" w:hAnsi="Arial Narrow"/>
          <w:b/>
          <w:sz w:val="22"/>
          <w:szCs w:val="22"/>
        </w:rPr>
        <w:t>rahvusvaheline õppevisiit</w:t>
      </w:r>
      <w:r w:rsidRPr="005F76B8">
        <w:rPr>
          <w:rFonts w:ascii="Arial Narrow" w:hAnsi="Arial Narrow"/>
          <w:sz w:val="22"/>
          <w:szCs w:val="22"/>
        </w:rPr>
        <w:t xml:space="preserve"> koostöös Istanbuli </w:t>
      </w:r>
      <w:proofErr w:type="spellStart"/>
      <w:r w:rsidRPr="005F76B8">
        <w:rPr>
          <w:rFonts w:ascii="Arial Narrow" w:hAnsi="Arial Narrow"/>
          <w:sz w:val="22"/>
          <w:szCs w:val="22"/>
        </w:rPr>
        <w:t>Bilgi</w:t>
      </w:r>
      <w:proofErr w:type="spellEnd"/>
      <w:r w:rsidRPr="005F76B8">
        <w:rPr>
          <w:rFonts w:ascii="Arial Narrow" w:hAnsi="Arial Narrow"/>
          <w:sz w:val="22"/>
          <w:szCs w:val="22"/>
        </w:rPr>
        <w:t xml:space="preserve"> Ülikooli, Türgi Noorsoo- ja Spordiministeeriumi ning programmi Euroopa Noored Türgi bürooga. Visiidil osales 13 Eesti noortevaldkonna hariduse ja koolitusega seotud eksperti  eesmärgiga tutvuda Türgi kogemustega noortevaldkonna ja koolituse arendamisel, samuti jagamaks Eesti praktikaid. Suurem osa õppevisiidi ettevalmistustegevustest leidis aset 2012. aasta viimases kvartalis. </w:t>
      </w:r>
    </w:p>
    <w:p w14:paraId="1ADF2414" w14:textId="2435D6CC" w:rsidR="00A51D61" w:rsidRPr="005F76B8" w:rsidRDefault="00A51D61" w:rsidP="00A51D61">
      <w:pPr>
        <w:jc w:val="both"/>
        <w:rPr>
          <w:rFonts w:ascii="Arial Narrow" w:hAnsi="Arial Narrow"/>
          <w:sz w:val="22"/>
          <w:szCs w:val="22"/>
        </w:rPr>
      </w:pPr>
      <w:r w:rsidRPr="005F76B8">
        <w:rPr>
          <w:rFonts w:ascii="Arial Narrow" w:hAnsi="Arial Narrow"/>
          <w:sz w:val="22"/>
          <w:szCs w:val="22"/>
        </w:rPr>
        <w:t xml:space="preserve">Koolitajate koolituse valdkonna suursündmuseks kujunes aga </w:t>
      </w:r>
      <w:r w:rsidRPr="005F76B8">
        <w:rPr>
          <w:rFonts w:ascii="Arial Narrow" w:hAnsi="Arial Narrow"/>
          <w:b/>
          <w:sz w:val="22"/>
          <w:szCs w:val="22"/>
        </w:rPr>
        <w:t>rahvusvaheline seminar „</w:t>
      </w:r>
      <w:proofErr w:type="spellStart"/>
      <w:r w:rsidRPr="005F76B8">
        <w:rPr>
          <w:rFonts w:ascii="Arial Narrow" w:hAnsi="Arial Narrow"/>
          <w:b/>
          <w:sz w:val="22"/>
          <w:szCs w:val="22"/>
        </w:rPr>
        <w:t>We</w:t>
      </w:r>
      <w:proofErr w:type="spellEnd"/>
      <w:r w:rsidRPr="005F76B8">
        <w:rPr>
          <w:rFonts w:ascii="Arial Narrow" w:hAnsi="Arial Narrow"/>
          <w:b/>
          <w:sz w:val="22"/>
          <w:szCs w:val="22"/>
        </w:rPr>
        <w:t xml:space="preserve"> </w:t>
      </w:r>
      <w:proofErr w:type="spellStart"/>
      <w:r w:rsidRPr="005F76B8">
        <w:rPr>
          <w:rFonts w:ascii="Arial Narrow" w:hAnsi="Arial Narrow"/>
          <w:b/>
          <w:sz w:val="22"/>
          <w:szCs w:val="22"/>
        </w:rPr>
        <w:t>don’t</w:t>
      </w:r>
      <w:proofErr w:type="spellEnd"/>
      <w:r w:rsidRPr="005F76B8">
        <w:rPr>
          <w:rFonts w:ascii="Arial Narrow" w:hAnsi="Arial Narrow"/>
          <w:b/>
          <w:sz w:val="22"/>
          <w:szCs w:val="22"/>
        </w:rPr>
        <w:t xml:space="preserve"> need no </w:t>
      </w:r>
      <w:proofErr w:type="spellStart"/>
      <w:r w:rsidRPr="005F76B8">
        <w:rPr>
          <w:rFonts w:ascii="Arial Narrow" w:hAnsi="Arial Narrow"/>
          <w:b/>
          <w:sz w:val="22"/>
          <w:szCs w:val="22"/>
        </w:rPr>
        <w:t>education</w:t>
      </w:r>
      <w:proofErr w:type="spellEnd"/>
      <w:r w:rsidRPr="005F76B8">
        <w:rPr>
          <w:rFonts w:ascii="Arial Narrow" w:hAnsi="Arial Narrow"/>
          <w:b/>
          <w:sz w:val="22"/>
          <w:szCs w:val="22"/>
        </w:rPr>
        <w:t xml:space="preserve">! </w:t>
      </w:r>
      <w:proofErr w:type="spellStart"/>
      <w:r w:rsidRPr="005F76B8">
        <w:rPr>
          <w:rFonts w:ascii="Arial Narrow" w:hAnsi="Arial Narrow"/>
          <w:b/>
          <w:sz w:val="22"/>
          <w:szCs w:val="22"/>
        </w:rPr>
        <w:t>Or</w:t>
      </w:r>
      <w:proofErr w:type="spellEnd"/>
      <w:r w:rsidRPr="005F76B8">
        <w:rPr>
          <w:rFonts w:ascii="Arial Narrow" w:hAnsi="Arial Narrow"/>
          <w:b/>
          <w:sz w:val="22"/>
          <w:szCs w:val="22"/>
        </w:rPr>
        <w:t xml:space="preserve"> </w:t>
      </w:r>
      <w:proofErr w:type="spellStart"/>
      <w:r w:rsidRPr="005F76B8">
        <w:rPr>
          <w:rFonts w:ascii="Arial Narrow" w:hAnsi="Arial Narrow"/>
          <w:b/>
          <w:sz w:val="22"/>
          <w:szCs w:val="22"/>
        </w:rPr>
        <w:t>do</w:t>
      </w:r>
      <w:proofErr w:type="spellEnd"/>
      <w:r w:rsidRPr="005F76B8">
        <w:rPr>
          <w:rFonts w:ascii="Arial Narrow" w:hAnsi="Arial Narrow"/>
          <w:b/>
          <w:sz w:val="22"/>
          <w:szCs w:val="22"/>
        </w:rPr>
        <w:t xml:space="preserve"> </w:t>
      </w:r>
      <w:proofErr w:type="spellStart"/>
      <w:r w:rsidRPr="005F76B8">
        <w:rPr>
          <w:rFonts w:ascii="Arial Narrow" w:hAnsi="Arial Narrow"/>
          <w:b/>
          <w:sz w:val="22"/>
          <w:szCs w:val="22"/>
        </w:rPr>
        <w:t>we</w:t>
      </w:r>
      <w:proofErr w:type="spellEnd"/>
      <w:r w:rsidRPr="005F76B8">
        <w:rPr>
          <w:rFonts w:ascii="Arial Narrow" w:hAnsi="Arial Narrow"/>
          <w:b/>
          <w:sz w:val="22"/>
          <w:szCs w:val="22"/>
        </w:rPr>
        <w:t xml:space="preserve">?“, </w:t>
      </w:r>
      <w:r w:rsidRPr="005F76B8">
        <w:rPr>
          <w:rFonts w:ascii="Arial Narrow" w:hAnsi="Arial Narrow"/>
          <w:sz w:val="22"/>
          <w:szCs w:val="22"/>
        </w:rPr>
        <w:t>mis</w:t>
      </w:r>
      <w:r w:rsidRPr="005F76B8">
        <w:rPr>
          <w:rFonts w:ascii="Arial Narrow" w:hAnsi="Arial Narrow"/>
          <w:b/>
          <w:sz w:val="22"/>
          <w:szCs w:val="22"/>
        </w:rPr>
        <w:t xml:space="preserve"> </w:t>
      </w:r>
      <w:r w:rsidRPr="005F76B8">
        <w:rPr>
          <w:rFonts w:ascii="Arial Narrow" w:hAnsi="Arial Narrow"/>
          <w:sz w:val="22"/>
          <w:szCs w:val="22"/>
        </w:rPr>
        <w:t xml:space="preserve">toimus oktoobris Tallinnas. Seminar käsitles hariduse ja koolituse rolli noortevaldkonna võimekuse arendamisel ja oli suunatud noortevaldkonna koolitajatele, koolituste korraldajatele, õppekavade arendajatele jt. Seminariga sooviti ühelt poolt tõsta esile Eesti noortevaldkonnas koolituste kvaliteedi arendamiseks tehtut (sh koolitajate koolituse valdkonna tegevusi) ning teiselt poolt otsida koostöökohti mitteformaalse- ja formaalhariduse osapoolte vahel. Lisaks sooviti seminari läbi toetada </w:t>
      </w:r>
      <w:proofErr w:type="spellStart"/>
      <w:r w:rsidRPr="005F76B8">
        <w:rPr>
          <w:rFonts w:ascii="Arial Narrow" w:hAnsi="Arial Narrow"/>
          <w:sz w:val="22"/>
          <w:szCs w:val="22"/>
        </w:rPr>
        <w:t>võrgustumist</w:t>
      </w:r>
      <w:proofErr w:type="spellEnd"/>
      <w:r w:rsidRPr="005F76B8">
        <w:rPr>
          <w:rFonts w:ascii="Arial Narrow" w:hAnsi="Arial Narrow"/>
          <w:sz w:val="22"/>
          <w:szCs w:val="22"/>
        </w:rPr>
        <w:t xml:space="preserve"> ja </w:t>
      </w:r>
      <w:r w:rsidRPr="005F76B8">
        <w:rPr>
          <w:rFonts w:ascii="Arial Narrow" w:hAnsi="Arial Narrow"/>
          <w:sz w:val="22"/>
          <w:szCs w:val="22"/>
        </w:rPr>
        <w:lastRenderedPageBreak/>
        <w:t xml:space="preserve">(rahvusvahelist) koostööd. Seminaril osales 48 inimest (+ korraldustiim ja koolitajad). Seminarile eelnesid praktilised ja sisulised korraldustööd, sh 20-21.05 Tallinnas toimunud ettevalmistav kohtumine, seminariga seotud tiimi osalusel. Seminariga seotud </w:t>
      </w:r>
      <w:hyperlink r:id="rId36" w:history="1">
        <w:r w:rsidRPr="005F76B8">
          <w:rPr>
            <w:rStyle w:val="Hyperlink"/>
            <w:rFonts w:ascii="Arial Narrow" w:hAnsi="Arial Narrow"/>
            <w:color w:val="auto"/>
            <w:sz w:val="22"/>
            <w:szCs w:val="22"/>
          </w:rPr>
          <w:t>materjalid</w:t>
        </w:r>
      </w:hyperlink>
      <w:r w:rsidRPr="005F76B8">
        <w:rPr>
          <w:rFonts w:ascii="Arial Narrow" w:hAnsi="Arial Narrow"/>
          <w:sz w:val="22"/>
          <w:szCs w:val="22"/>
        </w:rPr>
        <w:t xml:space="preserve"> on koondatud internetti ning neid on jagatud </w:t>
      </w:r>
      <w:r w:rsidR="001D7EA9" w:rsidRPr="005F76B8">
        <w:rPr>
          <w:rFonts w:ascii="Arial Narrow" w:hAnsi="Arial Narrow"/>
          <w:sz w:val="22"/>
          <w:szCs w:val="22"/>
        </w:rPr>
        <w:t>nii seminaril osalenutega kui valdkonnas laiemalt.</w:t>
      </w:r>
    </w:p>
    <w:p w14:paraId="7D77D307" w14:textId="77777777" w:rsidR="00A51D61" w:rsidRPr="005F76B8" w:rsidRDefault="00A51D61" w:rsidP="00A51D61">
      <w:pPr>
        <w:jc w:val="both"/>
        <w:rPr>
          <w:rFonts w:ascii="Arial Narrow" w:hAnsi="Arial Narrow"/>
          <w:sz w:val="22"/>
          <w:szCs w:val="22"/>
        </w:rPr>
      </w:pPr>
    </w:p>
    <w:p w14:paraId="731C7A36" w14:textId="77777777" w:rsidR="002F77B0" w:rsidRDefault="002F77B0" w:rsidP="00A51D61">
      <w:pPr>
        <w:jc w:val="both"/>
        <w:rPr>
          <w:rFonts w:ascii="Arial Narrow" w:hAnsi="Arial Narrow"/>
          <w:b/>
          <w:sz w:val="22"/>
          <w:szCs w:val="22"/>
        </w:rPr>
      </w:pPr>
    </w:p>
    <w:p w14:paraId="78E7A37C" w14:textId="77777777" w:rsidR="00A51D61" w:rsidRPr="005F76B8" w:rsidRDefault="00A51D61" w:rsidP="00A51D61">
      <w:pPr>
        <w:jc w:val="both"/>
        <w:rPr>
          <w:rFonts w:ascii="Arial Narrow" w:hAnsi="Arial Narrow"/>
          <w:b/>
          <w:sz w:val="22"/>
          <w:szCs w:val="22"/>
        </w:rPr>
      </w:pPr>
      <w:r w:rsidRPr="005F76B8">
        <w:rPr>
          <w:rFonts w:ascii="Arial Narrow" w:hAnsi="Arial Narrow"/>
          <w:b/>
          <w:sz w:val="22"/>
          <w:szCs w:val="22"/>
        </w:rPr>
        <w:t>Arendustegevused ja valdkonna tegevuste nähtavamaks muutmine</w:t>
      </w:r>
    </w:p>
    <w:p w14:paraId="6977B445" w14:textId="77777777" w:rsidR="00A51D61" w:rsidRPr="005F76B8" w:rsidRDefault="00A51D61" w:rsidP="00A51D61">
      <w:pPr>
        <w:jc w:val="both"/>
        <w:rPr>
          <w:rFonts w:ascii="Arial Narrow" w:hAnsi="Arial Narrow"/>
          <w:sz w:val="22"/>
          <w:szCs w:val="22"/>
        </w:rPr>
      </w:pPr>
    </w:p>
    <w:p w14:paraId="304BAE62" w14:textId="77777777" w:rsidR="00A51D61" w:rsidRPr="005F76B8" w:rsidRDefault="00A51D61" w:rsidP="00A51D61">
      <w:pPr>
        <w:jc w:val="both"/>
        <w:rPr>
          <w:rFonts w:ascii="Arial Narrow" w:hAnsi="Arial Narrow"/>
          <w:sz w:val="22"/>
          <w:szCs w:val="22"/>
        </w:rPr>
      </w:pPr>
      <w:r w:rsidRPr="005F76B8">
        <w:rPr>
          <w:rFonts w:ascii="Arial Narrow" w:hAnsi="Arial Narrow"/>
          <w:sz w:val="22"/>
          <w:szCs w:val="22"/>
        </w:rPr>
        <w:t>Valmis</w:t>
      </w:r>
      <w:r w:rsidRPr="005F76B8">
        <w:rPr>
          <w:rFonts w:ascii="Arial Narrow" w:hAnsi="Arial Narrow"/>
          <w:b/>
          <w:sz w:val="22"/>
          <w:szCs w:val="22"/>
        </w:rPr>
        <w:t xml:space="preserve"> </w:t>
      </w:r>
      <w:hyperlink r:id="rId37" w:history="1">
        <w:r w:rsidRPr="005F76B8">
          <w:rPr>
            <w:rStyle w:val="Hyperlink"/>
            <w:rFonts w:ascii="Arial Narrow" w:hAnsi="Arial Narrow"/>
            <w:b/>
            <w:color w:val="auto"/>
            <w:sz w:val="22"/>
            <w:szCs w:val="22"/>
          </w:rPr>
          <w:t>videointervjuu</w:t>
        </w:r>
      </w:hyperlink>
      <w:r w:rsidRPr="005F76B8">
        <w:rPr>
          <w:rFonts w:ascii="Arial Narrow" w:hAnsi="Arial Narrow"/>
          <w:sz w:val="22"/>
          <w:szCs w:val="22"/>
        </w:rPr>
        <w:t xml:space="preserve"> Noortevaldkonna Aasta Koolitaja  2012  tiitli pälvinud koolitaja Hannes </w:t>
      </w:r>
      <w:proofErr w:type="spellStart"/>
      <w:r w:rsidRPr="005F76B8">
        <w:rPr>
          <w:rFonts w:ascii="Arial Narrow" w:hAnsi="Arial Narrow"/>
          <w:sz w:val="22"/>
          <w:szCs w:val="22"/>
        </w:rPr>
        <w:t>Sildnikuga</w:t>
      </w:r>
      <w:proofErr w:type="spellEnd"/>
      <w:r w:rsidRPr="005F76B8">
        <w:rPr>
          <w:rFonts w:ascii="Arial Narrow" w:hAnsi="Arial Narrow"/>
          <w:sz w:val="22"/>
          <w:szCs w:val="22"/>
        </w:rPr>
        <w:t xml:space="preserve"> ning toimus antud video levitamine sihtgruppide ja laiema avalikkuse hulgas erinevate listide, veebilehtede, uudiskirjade jmt kanalite vahendusel. Video kaudu sooviti enam tõmmata tähelepanu noortevaldkonna koolitajatele ja nende pädevuste arendamisele.</w:t>
      </w:r>
    </w:p>
    <w:p w14:paraId="626DADFB" w14:textId="77777777" w:rsidR="00A51D61" w:rsidRPr="005F76B8" w:rsidRDefault="00A51D61" w:rsidP="00A51D61">
      <w:pPr>
        <w:jc w:val="both"/>
        <w:rPr>
          <w:rFonts w:ascii="Arial Narrow" w:hAnsi="Arial Narrow"/>
          <w:sz w:val="22"/>
          <w:szCs w:val="22"/>
        </w:rPr>
      </w:pPr>
    </w:p>
    <w:p w14:paraId="24B861DC" w14:textId="77777777" w:rsidR="00A51D61" w:rsidRPr="005F76B8" w:rsidRDefault="00A51D61" w:rsidP="00A51D61">
      <w:pPr>
        <w:jc w:val="both"/>
        <w:rPr>
          <w:rFonts w:ascii="Arial Narrow" w:hAnsi="Arial Narrow"/>
          <w:sz w:val="22"/>
          <w:szCs w:val="22"/>
        </w:rPr>
      </w:pPr>
      <w:r w:rsidRPr="005F76B8">
        <w:rPr>
          <w:rFonts w:ascii="Arial Narrow" w:hAnsi="Arial Narrow"/>
          <w:sz w:val="22"/>
          <w:szCs w:val="22"/>
        </w:rPr>
        <w:t xml:space="preserve">Valmis ingliskeelne </w:t>
      </w:r>
      <w:hyperlink r:id="rId38" w:history="1">
        <w:r w:rsidRPr="005F76B8">
          <w:rPr>
            <w:rStyle w:val="Hyperlink"/>
            <w:rFonts w:ascii="Arial Narrow" w:hAnsi="Arial Narrow"/>
            <w:b/>
            <w:color w:val="auto"/>
            <w:sz w:val="22"/>
            <w:szCs w:val="22"/>
          </w:rPr>
          <w:t>artikke</w:t>
        </w:r>
        <w:r w:rsidRPr="005F76B8">
          <w:rPr>
            <w:rStyle w:val="Hyperlink"/>
            <w:rFonts w:ascii="Arial Narrow" w:hAnsi="Arial Narrow"/>
            <w:color w:val="auto"/>
            <w:sz w:val="22"/>
            <w:szCs w:val="22"/>
          </w:rPr>
          <w:t>l</w:t>
        </w:r>
      </w:hyperlink>
      <w:r w:rsidRPr="005F76B8">
        <w:rPr>
          <w:rFonts w:ascii="Arial Narrow" w:hAnsi="Arial Narrow"/>
          <w:sz w:val="22"/>
          <w:szCs w:val="22"/>
        </w:rPr>
        <w:t xml:space="preserve">, mis tutvustab Eesti kogemusi mitteformaalse ja formaalhariduse edendamisel ning noortevaldkonna koolituse kui terviku arengute suunamisel. Artikkel  on saadetud ka rahvusvahelise noortevaldkonna Euroopa Koolitusstrateegia töögrupile, andmaks Eesti poolne sisend vastavate nö heade praktikate kogumise algatusse </w:t>
      </w:r>
    </w:p>
    <w:p w14:paraId="508EE912" w14:textId="77777777" w:rsidR="00A51D61" w:rsidRPr="005F76B8" w:rsidRDefault="00A51D61" w:rsidP="00A51D61">
      <w:pPr>
        <w:jc w:val="both"/>
        <w:rPr>
          <w:rFonts w:ascii="Arial Narrow" w:hAnsi="Arial Narrow"/>
          <w:sz w:val="22"/>
          <w:szCs w:val="22"/>
        </w:rPr>
      </w:pPr>
    </w:p>
    <w:p w14:paraId="15904191" w14:textId="77777777" w:rsidR="00A51D61" w:rsidRPr="005F76B8" w:rsidRDefault="00A51D61" w:rsidP="00A51D61">
      <w:pPr>
        <w:jc w:val="both"/>
        <w:rPr>
          <w:rFonts w:ascii="Arial Narrow" w:hAnsi="Arial Narrow"/>
          <w:sz w:val="22"/>
          <w:szCs w:val="22"/>
        </w:rPr>
      </w:pPr>
      <w:r w:rsidRPr="005F76B8">
        <w:rPr>
          <w:rFonts w:ascii="Arial Narrow" w:hAnsi="Arial Narrow"/>
          <w:sz w:val="22"/>
          <w:szCs w:val="22"/>
        </w:rPr>
        <w:t xml:space="preserve">Välja anti nii elektroonselt kui paberkandjal </w:t>
      </w:r>
      <w:r w:rsidRPr="005F76B8">
        <w:rPr>
          <w:rFonts w:ascii="Arial Narrow" w:hAnsi="Arial Narrow"/>
          <w:b/>
          <w:sz w:val="22"/>
          <w:szCs w:val="22"/>
        </w:rPr>
        <w:t>koolitajate käsiraamat</w:t>
      </w:r>
      <w:r w:rsidRPr="005F76B8">
        <w:rPr>
          <w:rFonts w:ascii="Arial Narrow" w:hAnsi="Arial Narrow"/>
          <w:sz w:val="22"/>
          <w:szCs w:val="22"/>
        </w:rPr>
        <w:t xml:space="preserve"> pealkirjaga </w:t>
      </w:r>
      <w:hyperlink r:id="rId39" w:history="1">
        <w:r w:rsidRPr="005F76B8">
          <w:rPr>
            <w:rStyle w:val="Hyperlink"/>
            <w:rFonts w:ascii="Arial Narrow" w:hAnsi="Arial Narrow"/>
            <w:b/>
            <w:sz w:val="22"/>
            <w:szCs w:val="22"/>
          </w:rPr>
          <w:t>KOMA 2</w:t>
        </w:r>
      </w:hyperlink>
      <w:r w:rsidRPr="005F76B8">
        <w:rPr>
          <w:rFonts w:ascii="Arial Narrow" w:hAnsi="Arial Narrow"/>
          <w:sz w:val="22"/>
          <w:szCs w:val="22"/>
        </w:rPr>
        <w:t xml:space="preserve">: Noortevaldkonna koolitaja enesearengumapp </w:t>
      </w:r>
      <w:proofErr w:type="spellStart"/>
      <w:r w:rsidRPr="005F76B8">
        <w:rPr>
          <w:rFonts w:ascii="Arial Narrow" w:hAnsi="Arial Narrow"/>
          <w:sz w:val="22"/>
          <w:szCs w:val="22"/>
        </w:rPr>
        <w:t>vol</w:t>
      </w:r>
      <w:proofErr w:type="spellEnd"/>
      <w:r w:rsidRPr="005F76B8">
        <w:rPr>
          <w:rFonts w:ascii="Arial Narrow" w:hAnsi="Arial Narrow"/>
          <w:sz w:val="22"/>
          <w:szCs w:val="22"/>
        </w:rPr>
        <w:t xml:space="preserve"> 2. Materjali loomiseks toimusid mitmed kohtumised, sh kontseptsioonikohtumine, kus osalesid lisaks ENEB esindajatele ESF koolitajate koolituse valdkonna tegevustega enim seotud olnud koolitajad ja potentsiaalsed panustajad ning noorsootööd õpetavate kõrgkoolide esindajad, toimus sisendi kogumine, sh veebiküsitlus koolitajate seas, kirjutajate leidmine ja peatükkide kirjutamine, teksti toimetamine, retsenseerimine ja muudatuste sisse viimine. Samuti tegeleti materjali kujunduse-ja trüki korraldamise ning levitamisega. Materjali trükiti 400 eksemplari, otsepostitusena said materjali olulised koostööpartnerid, katusorganisatsioonid ja koolitajad, (noorsootööd õpetavad) kõrgkoolid ja materjali elluviimisesse panustanud inimesed. Ühtlasi jagati materjali aasta viimases kvartalis toimunud koolitustegevuste raames. Lisaks saadetakse materjali jooksvalt veebis vastavat soovi avaldanud noorsootöötajatele ja koolitustegevuste korraldamisega seotud isikutele (avatud on materjali tellimise võimalus). Samuti teavitati materjali valmimisest noortevaldkonna koolitajaid, sh varasemalt ESF programmi tegevustes osalenuid, noorsootöötajaid ja partnerorganisatsioone olemasolevate listide ja infokirjade kaudu ning edastati elektroonse versiooni link.</w:t>
      </w:r>
    </w:p>
    <w:p w14:paraId="5A300BF9" w14:textId="77777777" w:rsidR="00A51D61" w:rsidRPr="005F76B8" w:rsidRDefault="00A51D61" w:rsidP="00A51D61">
      <w:pPr>
        <w:jc w:val="both"/>
        <w:rPr>
          <w:rFonts w:ascii="Arial Narrow" w:hAnsi="Arial Narrow"/>
          <w:sz w:val="22"/>
          <w:szCs w:val="22"/>
        </w:rPr>
      </w:pPr>
    </w:p>
    <w:p w14:paraId="0048476C" w14:textId="5429EE00" w:rsidR="00A51D61" w:rsidRPr="005F76B8" w:rsidRDefault="00A51D61" w:rsidP="00A51D61">
      <w:pPr>
        <w:jc w:val="both"/>
        <w:rPr>
          <w:rFonts w:ascii="Arial Narrow" w:hAnsi="Arial Narrow"/>
          <w:sz w:val="22"/>
          <w:szCs w:val="22"/>
        </w:rPr>
      </w:pPr>
      <w:r w:rsidRPr="005F76B8">
        <w:rPr>
          <w:rFonts w:ascii="Arial Narrow" w:hAnsi="Arial Narrow"/>
          <w:sz w:val="22"/>
          <w:szCs w:val="22"/>
        </w:rPr>
        <w:t xml:space="preserve">Eraldi fookusesse võeti 2013. aastal ka </w:t>
      </w:r>
      <w:r w:rsidRPr="005F76B8">
        <w:rPr>
          <w:rFonts w:ascii="Arial Narrow" w:hAnsi="Arial Narrow"/>
          <w:b/>
          <w:sz w:val="22"/>
          <w:szCs w:val="22"/>
        </w:rPr>
        <w:t>noortevaldkonna koolitajate tunnustamise protsess</w:t>
      </w:r>
      <w:r w:rsidRPr="005F76B8">
        <w:rPr>
          <w:rFonts w:ascii="Arial Narrow" w:hAnsi="Arial Narrow"/>
          <w:sz w:val="22"/>
          <w:szCs w:val="22"/>
        </w:rPr>
        <w:t xml:space="preserve"> -  nimelt lisati noortevaldkonna koolitaja eraldi kategooriana üleriiklikusse noorsootöö </w:t>
      </w:r>
      <w:hyperlink r:id="rId40" w:history="1">
        <w:r w:rsidRPr="005F76B8">
          <w:rPr>
            <w:rStyle w:val="Hyperlink"/>
            <w:rFonts w:ascii="Arial Narrow" w:hAnsi="Arial Narrow"/>
            <w:sz w:val="22"/>
            <w:szCs w:val="22"/>
          </w:rPr>
          <w:t>tunnustamisprotsessi</w:t>
        </w:r>
      </w:hyperlink>
      <w:r w:rsidRPr="005F76B8">
        <w:rPr>
          <w:rFonts w:ascii="Arial Narrow" w:hAnsi="Arial Narrow"/>
          <w:sz w:val="22"/>
          <w:szCs w:val="22"/>
        </w:rPr>
        <w:t>. Varasematel aastatel koordineeris koolitajate tunnustamist ENEB ise, kuid 2013. aastast lisati ka koolitaja kategooria riikliku tunnustamisprotsessi kategooriate hulka, tõstmaks noortevaldkonna koolitajate tunnustamist senisest enam esile. S</w:t>
      </w:r>
      <w:r w:rsidR="007D4163" w:rsidRPr="005F76B8">
        <w:rPr>
          <w:rFonts w:ascii="Arial Narrow" w:hAnsi="Arial Narrow"/>
          <w:sz w:val="22"/>
          <w:szCs w:val="22"/>
        </w:rPr>
        <w:t xml:space="preserve">elleks toimus kohtumine </w:t>
      </w:r>
      <w:proofErr w:type="spellStart"/>
      <w:r w:rsidR="007D4163" w:rsidRPr="005F76B8">
        <w:rPr>
          <w:rFonts w:ascii="Arial Narrow" w:hAnsi="Arial Narrow"/>
          <w:sz w:val="22"/>
          <w:szCs w:val="22"/>
        </w:rPr>
        <w:t>ENTK'ga</w:t>
      </w:r>
      <w:proofErr w:type="spellEnd"/>
      <w:r w:rsidRPr="005F76B8">
        <w:rPr>
          <w:rFonts w:ascii="Arial Narrow" w:hAnsi="Arial Narrow"/>
          <w:sz w:val="22"/>
          <w:szCs w:val="22"/>
        </w:rPr>
        <w:t xml:space="preserve">, vastava dokumentatsiooni vormistamine ja suhtlus </w:t>
      </w:r>
      <w:proofErr w:type="spellStart"/>
      <w:r w:rsidRPr="005F76B8">
        <w:rPr>
          <w:rFonts w:ascii="Arial Narrow" w:hAnsi="Arial Narrow"/>
          <w:sz w:val="22"/>
          <w:szCs w:val="22"/>
        </w:rPr>
        <w:t>ENTK’ga</w:t>
      </w:r>
      <w:proofErr w:type="spellEnd"/>
      <w:r w:rsidRPr="005F76B8">
        <w:rPr>
          <w:rFonts w:ascii="Arial Narrow" w:hAnsi="Arial Narrow"/>
          <w:sz w:val="22"/>
          <w:szCs w:val="22"/>
        </w:rPr>
        <w:t xml:space="preserve"> . Samuti (koolitajate) sihtgrupi teavitamine toimunud muudatusest ja võimalusest esitamaks ennast või kolleegi antud tunnustamiskonkursile. Ka ENEB ise esitas tunnustamiskonkursile aasta koolitaja ja aasta koostöö kategooria kandidaadid.</w:t>
      </w:r>
      <w:r w:rsidR="007D4163" w:rsidRPr="005F76B8">
        <w:rPr>
          <w:rFonts w:ascii="Arial Narrow" w:hAnsi="Arial Narrow"/>
          <w:sz w:val="22"/>
          <w:szCs w:val="22"/>
        </w:rPr>
        <w:t xml:space="preserve"> Tunnustamine leidis aset detsembri kuus toimunud Eesti noorsootöö inspiratsioonipäeva „Teekond </w:t>
      </w:r>
      <w:proofErr w:type="spellStart"/>
      <w:r w:rsidR="007D4163" w:rsidRPr="005F76B8">
        <w:rPr>
          <w:rFonts w:ascii="Arial Narrow" w:hAnsi="Arial Narrow"/>
          <w:sz w:val="22"/>
          <w:szCs w:val="22"/>
        </w:rPr>
        <w:t>tulevikku“raames</w:t>
      </w:r>
      <w:proofErr w:type="spellEnd"/>
      <w:r w:rsidR="007D4163" w:rsidRPr="005F76B8">
        <w:rPr>
          <w:rFonts w:ascii="Arial Narrow" w:hAnsi="Arial Narrow"/>
          <w:sz w:val="22"/>
          <w:szCs w:val="22"/>
        </w:rPr>
        <w:t>.</w:t>
      </w:r>
    </w:p>
    <w:p w14:paraId="6FE8A64A" w14:textId="77777777" w:rsidR="00A51D61" w:rsidRPr="005F76B8" w:rsidRDefault="00A51D61" w:rsidP="00A51D61">
      <w:pPr>
        <w:jc w:val="both"/>
        <w:rPr>
          <w:rFonts w:ascii="Arial Narrow" w:hAnsi="Arial Narrow"/>
          <w:i/>
          <w:sz w:val="22"/>
          <w:szCs w:val="22"/>
        </w:rPr>
      </w:pPr>
    </w:p>
    <w:p w14:paraId="4B405D98" w14:textId="77777777" w:rsidR="00A51D61" w:rsidRPr="005F76B8" w:rsidRDefault="00A51D61" w:rsidP="00A51D61">
      <w:pPr>
        <w:jc w:val="both"/>
        <w:rPr>
          <w:rFonts w:ascii="Arial Narrow" w:hAnsi="Arial Narrow"/>
          <w:sz w:val="22"/>
          <w:szCs w:val="22"/>
        </w:rPr>
      </w:pPr>
      <w:r w:rsidRPr="005F76B8">
        <w:rPr>
          <w:rFonts w:ascii="Arial Narrow" w:hAnsi="Arial Narrow"/>
          <w:sz w:val="22"/>
          <w:szCs w:val="22"/>
        </w:rPr>
        <w:t xml:space="preserve">Aasta jooksul toimus ka </w:t>
      </w:r>
      <w:r w:rsidRPr="005F76B8">
        <w:rPr>
          <w:rFonts w:ascii="Arial Narrow" w:hAnsi="Arial Narrow"/>
          <w:b/>
          <w:sz w:val="22"/>
          <w:szCs w:val="22"/>
        </w:rPr>
        <w:t xml:space="preserve">koolitajate koolituse valdkonna raames seni väljatöötatud materjalide tutvustamine ja levitamine </w:t>
      </w:r>
      <w:r w:rsidRPr="005F76B8">
        <w:rPr>
          <w:rFonts w:ascii="Arial Narrow" w:hAnsi="Arial Narrow"/>
          <w:sz w:val="22"/>
          <w:szCs w:val="22"/>
        </w:rPr>
        <w:t>Eestis ja rahvusvaheliselt (näiteks erinevate koolitustegevuste ja infokirjade kaudu). KOMA ja noortevaldkonna koolitaja pädevusmudelit tutvustati näiteks nii Soome, Slovakkia ja UK büroodele kui ka augustis toimunud Tallinna Ülikooli poolt korraldatud koolitajate suvekoolis (lisaks KOMAle ja pädevusmudelile tutvustati antud koolitusel ka mitteformaalse õppe lähtekohtade dokumenti). Ühtlasi oli ESF koolitajate koolituse valdkonnaga seonduv info välja pandud ENEBi poolt korraldatud rahvusvahelisel seminaril „</w:t>
      </w:r>
      <w:proofErr w:type="spellStart"/>
      <w:r w:rsidRPr="005F76B8">
        <w:rPr>
          <w:rFonts w:ascii="Arial Narrow" w:hAnsi="Arial Narrow"/>
          <w:sz w:val="22"/>
          <w:szCs w:val="22"/>
        </w:rPr>
        <w:t>We</w:t>
      </w:r>
      <w:proofErr w:type="spellEnd"/>
      <w:r w:rsidRPr="005F76B8">
        <w:rPr>
          <w:rFonts w:ascii="Arial Narrow" w:hAnsi="Arial Narrow"/>
          <w:sz w:val="22"/>
          <w:szCs w:val="22"/>
        </w:rPr>
        <w:t xml:space="preserve"> </w:t>
      </w:r>
      <w:proofErr w:type="spellStart"/>
      <w:r w:rsidRPr="005F76B8">
        <w:rPr>
          <w:rFonts w:ascii="Arial Narrow" w:hAnsi="Arial Narrow"/>
          <w:sz w:val="22"/>
          <w:szCs w:val="22"/>
        </w:rPr>
        <w:t>don’t</w:t>
      </w:r>
      <w:proofErr w:type="spellEnd"/>
      <w:r w:rsidRPr="005F76B8">
        <w:rPr>
          <w:rFonts w:ascii="Arial Narrow" w:hAnsi="Arial Narrow"/>
          <w:sz w:val="22"/>
          <w:szCs w:val="22"/>
        </w:rPr>
        <w:t xml:space="preserve"> need no </w:t>
      </w:r>
      <w:proofErr w:type="spellStart"/>
      <w:r w:rsidRPr="005F76B8">
        <w:rPr>
          <w:rFonts w:ascii="Arial Narrow" w:hAnsi="Arial Narrow"/>
          <w:sz w:val="22"/>
          <w:szCs w:val="22"/>
        </w:rPr>
        <w:t>education</w:t>
      </w:r>
      <w:proofErr w:type="spellEnd"/>
      <w:r w:rsidRPr="005F76B8">
        <w:rPr>
          <w:rFonts w:ascii="Arial Narrow" w:hAnsi="Arial Narrow"/>
          <w:sz w:val="22"/>
          <w:szCs w:val="22"/>
        </w:rPr>
        <w:t xml:space="preserve">! </w:t>
      </w:r>
      <w:proofErr w:type="spellStart"/>
      <w:r w:rsidRPr="005F76B8">
        <w:rPr>
          <w:rFonts w:ascii="Arial Narrow" w:hAnsi="Arial Narrow"/>
          <w:sz w:val="22"/>
          <w:szCs w:val="22"/>
        </w:rPr>
        <w:t>Or</w:t>
      </w:r>
      <w:proofErr w:type="spellEnd"/>
      <w:r w:rsidRPr="005F76B8">
        <w:rPr>
          <w:rFonts w:ascii="Arial Narrow" w:hAnsi="Arial Narrow"/>
          <w:sz w:val="22"/>
          <w:szCs w:val="22"/>
        </w:rPr>
        <w:t xml:space="preserve"> </w:t>
      </w:r>
      <w:proofErr w:type="spellStart"/>
      <w:r w:rsidRPr="005F76B8">
        <w:rPr>
          <w:rFonts w:ascii="Arial Narrow" w:hAnsi="Arial Narrow"/>
          <w:sz w:val="22"/>
          <w:szCs w:val="22"/>
        </w:rPr>
        <w:t>do</w:t>
      </w:r>
      <w:proofErr w:type="spellEnd"/>
      <w:r w:rsidRPr="005F76B8">
        <w:rPr>
          <w:rFonts w:ascii="Arial Narrow" w:hAnsi="Arial Narrow"/>
          <w:sz w:val="22"/>
          <w:szCs w:val="22"/>
        </w:rPr>
        <w:t xml:space="preserve"> </w:t>
      </w:r>
      <w:proofErr w:type="spellStart"/>
      <w:r w:rsidRPr="005F76B8">
        <w:rPr>
          <w:rFonts w:ascii="Arial Narrow" w:hAnsi="Arial Narrow"/>
          <w:sz w:val="22"/>
          <w:szCs w:val="22"/>
        </w:rPr>
        <w:t>we</w:t>
      </w:r>
      <w:proofErr w:type="spellEnd"/>
      <w:r w:rsidRPr="005F76B8">
        <w:rPr>
          <w:rFonts w:ascii="Arial Narrow" w:hAnsi="Arial Narrow"/>
          <w:sz w:val="22"/>
          <w:szCs w:val="22"/>
        </w:rPr>
        <w:t xml:space="preserve">?“. </w:t>
      </w:r>
    </w:p>
    <w:p w14:paraId="7F536A0E" w14:textId="77777777" w:rsidR="00A51D61" w:rsidRPr="005F76B8" w:rsidRDefault="00A51D61" w:rsidP="00A51D61">
      <w:pPr>
        <w:jc w:val="both"/>
        <w:rPr>
          <w:rFonts w:ascii="Arial Narrow" w:hAnsi="Arial Narrow"/>
          <w:sz w:val="22"/>
          <w:szCs w:val="22"/>
        </w:rPr>
      </w:pPr>
    </w:p>
    <w:p w14:paraId="3E18931F" w14:textId="77777777" w:rsidR="00A51D61" w:rsidRPr="005F76B8" w:rsidRDefault="00A51D61" w:rsidP="00A51D61">
      <w:pPr>
        <w:jc w:val="both"/>
        <w:rPr>
          <w:rFonts w:ascii="Arial Narrow" w:hAnsi="Arial Narrow"/>
          <w:sz w:val="22"/>
          <w:szCs w:val="22"/>
        </w:rPr>
      </w:pPr>
      <w:r w:rsidRPr="005F76B8">
        <w:rPr>
          <w:rFonts w:ascii="Arial Narrow" w:hAnsi="Arial Narrow"/>
          <w:sz w:val="22"/>
          <w:szCs w:val="22"/>
        </w:rPr>
        <w:t xml:space="preserve">Jooksvalt anti välja </w:t>
      </w:r>
      <w:r w:rsidRPr="005F76B8">
        <w:rPr>
          <w:rFonts w:ascii="Arial Narrow" w:hAnsi="Arial Narrow"/>
          <w:b/>
          <w:sz w:val="22"/>
          <w:szCs w:val="22"/>
        </w:rPr>
        <w:t>noortevaldkonna koolitajatele suunatud infokirja</w:t>
      </w:r>
      <w:r w:rsidRPr="005F76B8">
        <w:rPr>
          <w:rFonts w:ascii="Arial Narrow" w:hAnsi="Arial Narrow"/>
          <w:sz w:val="22"/>
          <w:szCs w:val="22"/>
        </w:rPr>
        <w:t xml:space="preserve">. Kokku 2013. aastal 12 </w:t>
      </w:r>
      <w:proofErr w:type="spellStart"/>
      <w:r w:rsidRPr="005F76B8">
        <w:rPr>
          <w:rFonts w:ascii="Arial Narrow" w:hAnsi="Arial Narrow"/>
          <w:sz w:val="22"/>
          <w:szCs w:val="22"/>
        </w:rPr>
        <w:t>tk.Toimus</w:t>
      </w:r>
      <w:proofErr w:type="spellEnd"/>
      <w:r w:rsidRPr="005F76B8">
        <w:rPr>
          <w:rFonts w:ascii="Arial Narrow" w:hAnsi="Arial Narrow"/>
          <w:sz w:val="22"/>
          <w:szCs w:val="22"/>
        </w:rPr>
        <w:t xml:space="preserve"> koolitajatele suunatud info (teated valminud materjalide kohta, koolituspakkumised jm) lisamine Eesti Noortevaldkonna Koolitajate </w:t>
      </w:r>
      <w:proofErr w:type="spellStart"/>
      <w:r w:rsidRPr="005F76B8">
        <w:rPr>
          <w:rFonts w:ascii="Arial Narrow" w:hAnsi="Arial Narrow"/>
          <w:sz w:val="22"/>
          <w:szCs w:val="22"/>
        </w:rPr>
        <w:t>Facebooki</w:t>
      </w:r>
      <w:proofErr w:type="spellEnd"/>
      <w:r w:rsidRPr="005F76B8">
        <w:rPr>
          <w:rFonts w:ascii="Arial Narrow" w:hAnsi="Arial Narrow"/>
          <w:sz w:val="22"/>
          <w:szCs w:val="22"/>
        </w:rPr>
        <w:t xml:space="preserve"> gruppi, kus on 2013.aasta lõpu seisuga 140 liiget. Grupis toimub grupiliikmete vaheline informaalne infovahetus.</w:t>
      </w:r>
    </w:p>
    <w:p w14:paraId="4FD0E5CD" w14:textId="77777777" w:rsidR="00A51D61" w:rsidRPr="005F76B8" w:rsidRDefault="00A51D61" w:rsidP="00A51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i/>
          <w:sz w:val="22"/>
          <w:szCs w:val="22"/>
        </w:rPr>
      </w:pPr>
    </w:p>
    <w:p w14:paraId="1C0CC5A3" w14:textId="77777777" w:rsidR="00A51D61" w:rsidRPr="005F76B8" w:rsidRDefault="00A51D61" w:rsidP="00A51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sz w:val="22"/>
          <w:szCs w:val="22"/>
        </w:rPr>
      </w:pPr>
      <w:r w:rsidRPr="005F76B8">
        <w:rPr>
          <w:rFonts w:ascii="Arial Narrow" w:hAnsi="Arial Narrow"/>
          <w:sz w:val="22"/>
          <w:szCs w:val="22"/>
        </w:rPr>
        <w:lastRenderedPageBreak/>
        <w:t>Alates septembrist 2013. osaleb ENEB esindaja (Reet Kost) Tallinna Ülikooli Pedagoogilise Seminari Nõukogu ja TÜPS noorsootöö eriala nõukogu töös. Nõukogu koosolekutel arutatakse ja otsustatakse nii seminari kui noorsootöö õppekava sisulisi ja korralduslikke küsimusi.</w:t>
      </w:r>
    </w:p>
    <w:p w14:paraId="3106C1BA" w14:textId="77777777" w:rsidR="00A51D61" w:rsidRPr="005F76B8" w:rsidRDefault="00A51D61" w:rsidP="00A51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sz w:val="22"/>
          <w:szCs w:val="22"/>
        </w:rPr>
      </w:pPr>
    </w:p>
    <w:p w14:paraId="6B42C94B" w14:textId="77777777" w:rsidR="00A51D61" w:rsidRPr="005F76B8" w:rsidRDefault="00A51D61" w:rsidP="00A51D61">
      <w:pPr>
        <w:jc w:val="both"/>
        <w:rPr>
          <w:rFonts w:ascii="Arial Narrow" w:hAnsi="Arial Narrow"/>
          <w:sz w:val="22"/>
          <w:szCs w:val="22"/>
        </w:rPr>
      </w:pPr>
      <w:r w:rsidRPr="005F76B8">
        <w:rPr>
          <w:rFonts w:ascii="Arial Narrow" w:hAnsi="Arial Narrow"/>
          <w:sz w:val="22"/>
          <w:szCs w:val="22"/>
        </w:rPr>
        <w:t xml:space="preserve">Kokkuvõttes võib 2013. aastal koolitajate koolituse valdkonna raames tehtu hinnata väga heaks. Mitmed programmi viimaseks aastaks planeeritud tegevused (nt ülal mainitud rahvusvaheline seminar ja käsiraamat KOMA2) tuginesid koolitajate koolituse varasemate aastate tegevustele ja olulisematele tulemustele ning olid ellu kutsutud ühe eesmärgiga nende tulemuste võimendamiseks, edasiarendamiseks ja koolitajate koolituse valdkonna raames seni tehtu esile toomiseks. </w:t>
      </w:r>
    </w:p>
    <w:p w14:paraId="7C314272" w14:textId="77777777" w:rsidR="00A51D61" w:rsidRPr="005F76B8" w:rsidRDefault="00A51D61" w:rsidP="00A51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sz w:val="22"/>
          <w:szCs w:val="22"/>
        </w:rPr>
      </w:pPr>
    </w:p>
    <w:p w14:paraId="26FD0402" w14:textId="77777777" w:rsidR="00A51D61" w:rsidRPr="005F76B8" w:rsidRDefault="00A51D61" w:rsidP="00DF6012">
      <w:pPr>
        <w:jc w:val="both"/>
        <w:rPr>
          <w:rFonts w:ascii="Arial Narrow" w:hAnsi="Arial Narrow"/>
          <w:b/>
          <w:sz w:val="22"/>
          <w:szCs w:val="22"/>
        </w:rPr>
      </w:pPr>
    </w:p>
    <w:p w14:paraId="2A248AD8" w14:textId="77777777" w:rsidR="00DF6012" w:rsidRPr="005F76B8" w:rsidRDefault="00A64A86" w:rsidP="00DF6012">
      <w:pPr>
        <w:jc w:val="both"/>
        <w:rPr>
          <w:rFonts w:ascii="Arial Narrow" w:hAnsi="Arial Narrow"/>
          <w:b/>
          <w:sz w:val="22"/>
          <w:szCs w:val="22"/>
        </w:rPr>
      </w:pPr>
      <w:r w:rsidRPr="005F76B8">
        <w:rPr>
          <w:rFonts w:ascii="Arial Narrow" w:hAnsi="Arial Narrow"/>
          <w:b/>
          <w:sz w:val="22"/>
          <w:szCs w:val="22"/>
        </w:rPr>
        <w:t>3.3 ÕPPEMATERJALIDE ARENDAMINE</w:t>
      </w:r>
    </w:p>
    <w:p w14:paraId="56EF41A8" w14:textId="77777777" w:rsidR="00DF6012" w:rsidRPr="005F76B8" w:rsidRDefault="00DF6012" w:rsidP="00DF6012">
      <w:pPr>
        <w:snapToGrid w:val="0"/>
        <w:jc w:val="both"/>
        <w:rPr>
          <w:rFonts w:ascii="Arial Narrow" w:hAnsi="Arial Narrow"/>
          <w:b/>
          <w:sz w:val="22"/>
          <w:szCs w:val="22"/>
        </w:rPr>
      </w:pPr>
    </w:p>
    <w:p w14:paraId="038414B2" w14:textId="77777777" w:rsidR="004034A5" w:rsidRPr="005F76B8" w:rsidRDefault="00DF6012" w:rsidP="00DF6012">
      <w:pPr>
        <w:jc w:val="both"/>
        <w:rPr>
          <w:rFonts w:ascii="Arial Narrow" w:hAnsi="Arial Narrow"/>
          <w:sz w:val="22"/>
          <w:szCs w:val="22"/>
        </w:rPr>
      </w:pPr>
      <w:r w:rsidRPr="005F76B8">
        <w:rPr>
          <w:rFonts w:ascii="Arial Narrow" w:hAnsi="Arial Narrow"/>
          <w:b/>
          <w:sz w:val="22"/>
          <w:szCs w:val="22"/>
        </w:rPr>
        <w:t xml:space="preserve">Noorsootöö ajakirja MIHUS </w:t>
      </w:r>
      <w:r w:rsidRPr="005F76B8">
        <w:rPr>
          <w:rFonts w:ascii="Arial Narrow" w:hAnsi="Arial Narrow"/>
          <w:sz w:val="22"/>
          <w:szCs w:val="22"/>
        </w:rPr>
        <w:t xml:space="preserve">väljaandmine. </w:t>
      </w:r>
    </w:p>
    <w:p w14:paraId="4189E37C" w14:textId="2FE752FC" w:rsidR="003D0405" w:rsidRPr="005F76B8" w:rsidRDefault="003D0405" w:rsidP="00DF6012">
      <w:pPr>
        <w:jc w:val="both"/>
        <w:rPr>
          <w:rFonts w:ascii="Arial Narrow" w:hAnsi="Arial Narrow"/>
          <w:sz w:val="22"/>
          <w:szCs w:val="22"/>
        </w:rPr>
      </w:pPr>
      <w:r w:rsidRPr="005F76B8">
        <w:rPr>
          <w:rFonts w:ascii="Arial Narrow" w:hAnsi="Arial Narrow"/>
          <w:sz w:val="22"/>
          <w:szCs w:val="22"/>
        </w:rPr>
        <w:t>2013 aastal ilmus ajakirj</w:t>
      </w:r>
      <w:r w:rsidR="005F76B8" w:rsidRPr="005F76B8">
        <w:rPr>
          <w:rFonts w:ascii="Arial Narrow" w:hAnsi="Arial Narrow"/>
          <w:sz w:val="22"/>
          <w:szCs w:val="22"/>
        </w:rPr>
        <w:t xml:space="preserve">a MIHUS neli numbrit. Teemadeks: </w:t>
      </w:r>
      <w:r w:rsidRPr="005F76B8">
        <w:rPr>
          <w:rFonts w:ascii="Arial Narrow" w:hAnsi="Arial Narrow"/>
          <w:sz w:val="22"/>
          <w:szCs w:val="22"/>
        </w:rPr>
        <w:t xml:space="preserve">„Noored ja noorsootöö tulevik“, „Õppima õppimine, õppiv praktik ja õppiv organisatsioon“, „Noorsootöö teadmus- ja tõenduspõhisus “ ja „ESF programm Noorsootöö kvaliteedi arendamine tulemused ja mõju“. Ajakirja tiraaž on jätkuvalt olnud 2000. </w:t>
      </w:r>
      <w:r w:rsidR="001F4E3A" w:rsidRPr="005F76B8">
        <w:rPr>
          <w:rFonts w:ascii="Arial Narrow" w:hAnsi="Arial Narrow"/>
          <w:sz w:val="22"/>
          <w:szCs w:val="22"/>
        </w:rPr>
        <w:t xml:space="preserve">Viimased kolm ajakirja numbrit on saanud valdkonnast eriti positiivset vastukaja. </w:t>
      </w:r>
      <w:r w:rsidRPr="005F76B8">
        <w:rPr>
          <w:rFonts w:ascii="Arial Narrow" w:hAnsi="Arial Narrow"/>
          <w:sz w:val="22"/>
          <w:szCs w:val="22"/>
        </w:rPr>
        <w:t xml:space="preserve">Ajakirjad on kättesaadavad ka internetis MFÕ veebis: </w:t>
      </w:r>
      <w:hyperlink r:id="rId41" w:history="1">
        <w:r w:rsidRPr="005F76B8">
          <w:rPr>
            <w:rStyle w:val="Hyperlink"/>
            <w:rFonts w:ascii="Arial Narrow" w:hAnsi="Arial Narrow"/>
            <w:sz w:val="22"/>
            <w:szCs w:val="22"/>
          </w:rPr>
          <w:t>http://mitteformaalne.ee/mihus.html</w:t>
        </w:r>
      </w:hyperlink>
      <w:r w:rsidRPr="005F76B8">
        <w:rPr>
          <w:rFonts w:ascii="Arial Narrow" w:hAnsi="Arial Narrow"/>
          <w:sz w:val="22"/>
          <w:szCs w:val="22"/>
        </w:rPr>
        <w:t xml:space="preserve"> </w:t>
      </w:r>
    </w:p>
    <w:p w14:paraId="00E1B1E1" w14:textId="77777777" w:rsidR="00DF6012" w:rsidRPr="005F76B8" w:rsidRDefault="00DF6012" w:rsidP="00DF6012">
      <w:pPr>
        <w:jc w:val="both"/>
        <w:rPr>
          <w:rFonts w:ascii="Arial Narrow" w:hAnsi="Arial Narrow"/>
          <w:sz w:val="22"/>
          <w:szCs w:val="22"/>
        </w:rPr>
      </w:pPr>
    </w:p>
    <w:p w14:paraId="6D71A46E" w14:textId="139A33C8" w:rsidR="00DF6012" w:rsidRPr="005F76B8" w:rsidRDefault="00DF6012" w:rsidP="00DF6012">
      <w:pPr>
        <w:jc w:val="both"/>
        <w:rPr>
          <w:rStyle w:val="Hyperlink"/>
          <w:rFonts w:ascii="Arial Narrow" w:hAnsi="Arial Narrow"/>
          <w:sz w:val="22"/>
          <w:szCs w:val="22"/>
        </w:rPr>
      </w:pPr>
      <w:r w:rsidRPr="005F76B8">
        <w:rPr>
          <w:rFonts w:ascii="Arial Narrow" w:hAnsi="Arial Narrow"/>
          <w:sz w:val="22"/>
          <w:szCs w:val="22"/>
        </w:rPr>
        <w:t>ESF seminaride ja teiste noortevaldkonna väärt ettevõtmiste salvestamise tulemusel on ENEB Telepurgis kättesaadavad</w:t>
      </w:r>
      <w:r w:rsidRPr="005F76B8">
        <w:rPr>
          <w:rFonts w:ascii="Arial Narrow" w:hAnsi="Arial Narrow"/>
          <w:b/>
          <w:sz w:val="22"/>
          <w:szCs w:val="22"/>
        </w:rPr>
        <w:t xml:space="preserve"> videofailid</w:t>
      </w:r>
      <w:r w:rsidRPr="005F76B8">
        <w:rPr>
          <w:rFonts w:ascii="Arial Narrow" w:hAnsi="Arial Narrow"/>
          <w:sz w:val="22"/>
          <w:szCs w:val="22"/>
        </w:rPr>
        <w:t>.</w:t>
      </w:r>
      <w:r w:rsidR="00D9437D" w:rsidRPr="005F76B8">
        <w:rPr>
          <w:rFonts w:ascii="Arial Narrow" w:hAnsi="Arial Narrow"/>
          <w:sz w:val="22"/>
          <w:szCs w:val="22"/>
        </w:rPr>
        <w:t xml:space="preserve"> Ühe</w:t>
      </w:r>
      <w:r w:rsidR="003D0405" w:rsidRPr="005F76B8">
        <w:rPr>
          <w:rFonts w:ascii="Arial Narrow" w:hAnsi="Arial Narrow"/>
          <w:sz w:val="22"/>
          <w:szCs w:val="22"/>
        </w:rPr>
        <w:t xml:space="preserve"> näitena võib</w:t>
      </w:r>
      <w:r w:rsidR="00D9437D" w:rsidRPr="005F76B8">
        <w:rPr>
          <w:rFonts w:ascii="Arial Narrow" w:hAnsi="Arial Narrow"/>
          <w:sz w:val="22"/>
          <w:szCs w:val="22"/>
        </w:rPr>
        <w:t xml:space="preserve"> välja</w:t>
      </w:r>
      <w:r w:rsidR="003D0405" w:rsidRPr="005F76B8">
        <w:rPr>
          <w:rFonts w:ascii="Arial Narrow" w:hAnsi="Arial Narrow"/>
          <w:sz w:val="22"/>
          <w:szCs w:val="22"/>
        </w:rPr>
        <w:t xml:space="preserve"> tuua koostööd Austraalia noorsootöötajatega</w:t>
      </w:r>
      <w:r w:rsidR="00D9437D" w:rsidRPr="005F76B8">
        <w:rPr>
          <w:rFonts w:ascii="Arial Narrow" w:hAnsi="Arial Narrow"/>
          <w:sz w:val="22"/>
          <w:szCs w:val="22"/>
        </w:rPr>
        <w:t xml:space="preserve"> ja Viktoria Ülikooliga</w:t>
      </w:r>
      <w:r w:rsidR="003D0405" w:rsidRPr="005F76B8">
        <w:rPr>
          <w:rFonts w:ascii="Arial Narrow" w:hAnsi="Arial Narrow"/>
          <w:sz w:val="22"/>
          <w:szCs w:val="22"/>
        </w:rPr>
        <w:t>, mille tulemusena valmi</w:t>
      </w:r>
      <w:r w:rsidR="00072158" w:rsidRPr="005F76B8">
        <w:rPr>
          <w:rFonts w:ascii="Arial Narrow" w:hAnsi="Arial Narrow"/>
          <w:sz w:val="22"/>
          <w:szCs w:val="22"/>
        </w:rPr>
        <w:t>s 3 saadet sealsest noorsootööst</w:t>
      </w:r>
      <w:r w:rsidR="003D0405" w:rsidRPr="005F76B8">
        <w:rPr>
          <w:rFonts w:ascii="Arial Narrow" w:hAnsi="Arial Narrow"/>
          <w:sz w:val="22"/>
          <w:szCs w:val="22"/>
        </w:rPr>
        <w:t>.</w:t>
      </w:r>
      <w:r w:rsidRPr="005F76B8">
        <w:rPr>
          <w:rFonts w:ascii="Arial Narrow" w:hAnsi="Arial Narrow"/>
          <w:sz w:val="22"/>
          <w:szCs w:val="22"/>
        </w:rPr>
        <w:t xml:space="preserve"> Videod on kättesaadavad </w:t>
      </w:r>
      <w:hyperlink r:id="rId42" w:history="1">
        <w:r w:rsidRPr="005F76B8">
          <w:rPr>
            <w:rStyle w:val="Hyperlink"/>
            <w:rFonts w:ascii="Arial Narrow" w:hAnsi="Arial Narrow"/>
            <w:sz w:val="22"/>
            <w:szCs w:val="22"/>
          </w:rPr>
          <w:t>http://euroopa.noored.ee/telepurk</w:t>
        </w:r>
      </w:hyperlink>
    </w:p>
    <w:p w14:paraId="55ADC33A" w14:textId="77777777" w:rsidR="00DF6012" w:rsidRPr="005F76B8" w:rsidRDefault="00DF6012" w:rsidP="00DF6012">
      <w:pPr>
        <w:jc w:val="both"/>
        <w:rPr>
          <w:rFonts w:ascii="Arial Narrow" w:hAnsi="Arial Narrow"/>
          <w:sz w:val="22"/>
          <w:szCs w:val="22"/>
        </w:rPr>
      </w:pPr>
    </w:p>
    <w:p w14:paraId="56AD4DF2" w14:textId="75D9BCBE" w:rsidR="00072158" w:rsidRPr="005F76B8" w:rsidRDefault="00072158" w:rsidP="00072158">
      <w:pPr>
        <w:jc w:val="both"/>
        <w:rPr>
          <w:rFonts w:ascii="Arial Narrow" w:hAnsi="Arial Narrow"/>
          <w:sz w:val="22"/>
          <w:szCs w:val="22"/>
        </w:rPr>
      </w:pPr>
      <w:r w:rsidRPr="005F76B8">
        <w:rPr>
          <w:rFonts w:ascii="Arial Narrow" w:hAnsi="Arial Narrow"/>
          <w:b/>
          <w:sz w:val="22"/>
          <w:szCs w:val="22"/>
        </w:rPr>
        <w:t>Valmis noorsootöö õpik</w:t>
      </w:r>
      <w:r w:rsidRPr="005F76B8">
        <w:rPr>
          <w:rFonts w:ascii="Arial Narrow" w:hAnsi="Arial Narrow"/>
          <w:sz w:val="22"/>
          <w:szCs w:val="22"/>
        </w:rPr>
        <w:t xml:space="preserve"> eesti keeles (tiraaž 1000) ja vene keeles (tiraaž 500) , mis on noorsootöötajatele kättesaadav nii paberkandjal kui ka internetis MFÕ veebis: </w:t>
      </w:r>
      <w:hyperlink r:id="rId43" w:history="1">
        <w:r w:rsidRPr="005F76B8">
          <w:rPr>
            <w:rStyle w:val="Hyperlink"/>
            <w:rFonts w:ascii="Arial Narrow" w:hAnsi="Arial Narrow"/>
            <w:sz w:val="22"/>
            <w:szCs w:val="22"/>
          </w:rPr>
          <w:t>http://mitteformaalne.ee/noorsootoo-opik.html</w:t>
        </w:r>
      </w:hyperlink>
      <w:r w:rsidRPr="005F76B8">
        <w:rPr>
          <w:rFonts w:ascii="Arial Narrow" w:hAnsi="Arial Narrow"/>
          <w:sz w:val="22"/>
          <w:szCs w:val="22"/>
        </w:rPr>
        <w:t xml:space="preserve"> Õpik aitab ühtlustada arusaamu nii noorsootööst laiemalt, noorsootöötegevustest kui ka noorsootöötaja rollist. Õpiku eestikeelset versiooni tutvustati esmakordselt ESF programmi "Noorsootöö kvaliteediarendamine" lõpuüritusel “Teekond tulevikku” detsembris 2013.</w:t>
      </w:r>
    </w:p>
    <w:p w14:paraId="3D2AAB27" w14:textId="77777777" w:rsidR="00072158" w:rsidRPr="005F76B8" w:rsidRDefault="00072158" w:rsidP="00072158">
      <w:pPr>
        <w:jc w:val="both"/>
        <w:rPr>
          <w:rFonts w:ascii="Arial Narrow" w:hAnsi="Arial Narrow"/>
          <w:sz w:val="22"/>
          <w:szCs w:val="22"/>
        </w:rPr>
      </w:pPr>
    </w:p>
    <w:p w14:paraId="2FC0EC05" w14:textId="6E2F1496" w:rsidR="00072158" w:rsidRPr="005F76B8" w:rsidRDefault="00072158" w:rsidP="00072158">
      <w:pPr>
        <w:jc w:val="both"/>
        <w:rPr>
          <w:rFonts w:ascii="Arial Narrow" w:hAnsi="Arial Narrow"/>
          <w:sz w:val="22"/>
          <w:szCs w:val="22"/>
        </w:rPr>
      </w:pPr>
      <w:r w:rsidRPr="005F76B8">
        <w:rPr>
          <w:rFonts w:ascii="Arial Narrow" w:hAnsi="Arial Narrow"/>
          <w:sz w:val="22"/>
          <w:szCs w:val="22"/>
        </w:rPr>
        <w:t xml:space="preserve">2013 aastal ilmus ka </w:t>
      </w:r>
      <w:r w:rsidRPr="005F76B8">
        <w:rPr>
          <w:rFonts w:ascii="Arial Narrow" w:hAnsi="Arial Narrow"/>
          <w:b/>
          <w:sz w:val="22"/>
          <w:szCs w:val="22"/>
        </w:rPr>
        <w:t>Kaasava noorsootöö käsiraamat</w:t>
      </w:r>
      <w:r w:rsidRPr="005F76B8">
        <w:rPr>
          <w:rFonts w:ascii="Arial Narrow" w:hAnsi="Arial Narrow"/>
          <w:sz w:val="22"/>
          <w:szCs w:val="22"/>
        </w:rPr>
        <w:t>, mis ühendab sotsiaal</w:t>
      </w:r>
      <w:r w:rsidR="008A2796" w:rsidRPr="005F76B8">
        <w:rPr>
          <w:rFonts w:ascii="Arial Narrow" w:hAnsi="Arial Narrow"/>
          <w:sz w:val="22"/>
          <w:szCs w:val="22"/>
        </w:rPr>
        <w:t>set kaasatust käsitlevad teadus</w:t>
      </w:r>
      <w:r w:rsidRPr="005F76B8">
        <w:rPr>
          <w:rFonts w:ascii="Arial Narrow" w:hAnsi="Arial Narrow"/>
          <w:sz w:val="22"/>
          <w:szCs w:val="22"/>
        </w:rPr>
        <w:t>materjalid, uuringud ja noorsootöötajatele suunatud erinevad praktilised juhendma</w:t>
      </w:r>
      <w:r w:rsidR="008A2796" w:rsidRPr="005F76B8">
        <w:rPr>
          <w:rFonts w:ascii="Arial Narrow" w:hAnsi="Arial Narrow"/>
          <w:sz w:val="22"/>
          <w:szCs w:val="22"/>
        </w:rPr>
        <w:t>terjalid ning metoodikakogumikud</w:t>
      </w:r>
      <w:r w:rsidRPr="005F76B8">
        <w:rPr>
          <w:rFonts w:ascii="Arial Narrow" w:hAnsi="Arial Narrow"/>
          <w:sz w:val="22"/>
          <w:szCs w:val="22"/>
        </w:rPr>
        <w:t xml:space="preserve">. Trükis on avalikustatud internetis MFÕ veebis </w:t>
      </w:r>
      <w:hyperlink r:id="rId44" w:history="1">
        <w:r w:rsidRPr="005F76B8">
          <w:rPr>
            <w:rStyle w:val="Hyperlink"/>
            <w:rFonts w:ascii="Arial Narrow" w:hAnsi="Arial Narrow"/>
            <w:sz w:val="22"/>
            <w:szCs w:val="22"/>
          </w:rPr>
          <w:t>http://mitteformaalne.ee/failid/pdf/kaasava_noorsootoo_kasiraamat_lowreso.pdf</w:t>
        </w:r>
      </w:hyperlink>
      <w:r w:rsidRPr="005F76B8">
        <w:rPr>
          <w:rFonts w:ascii="Arial Narrow" w:hAnsi="Arial Narrow"/>
          <w:sz w:val="22"/>
          <w:szCs w:val="22"/>
        </w:rPr>
        <w:t xml:space="preserve"> Materjali tutvustamiseks toimusid kolmes linnas seminarid. </w:t>
      </w:r>
    </w:p>
    <w:p w14:paraId="6D48879A" w14:textId="77777777" w:rsidR="00571586" w:rsidRPr="005F76B8" w:rsidRDefault="00571586" w:rsidP="00072158">
      <w:pPr>
        <w:jc w:val="both"/>
        <w:rPr>
          <w:rFonts w:ascii="Arial Narrow" w:hAnsi="Arial Narrow"/>
          <w:sz w:val="22"/>
          <w:szCs w:val="22"/>
        </w:rPr>
      </w:pPr>
    </w:p>
    <w:p w14:paraId="037135B5" w14:textId="2274B48B" w:rsidR="00800943" w:rsidRPr="005F76B8" w:rsidRDefault="0060225C" w:rsidP="00800943">
      <w:pPr>
        <w:jc w:val="both"/>
        <w:rPr>
          <w:rFonts w:ascii="Arial Narrow" w:hAnsi="Arial Narrow"/>
          <w:sz w:val="22"/>
          <w:szCs w:val="22"/>
        </w:rPr>
      </w:pPr>
      <w:r w:rsidRPr="005F76B8">
        <w:rPr>
          <w:rFonts w:ascii="Arial Narrow" w:hAnsi="Arial Narrow"/>
          <w:sz w:val="22"/>
          <w:szCs w:val="22"/>
        </w:rPr>
        <w:t xml:space="preserve">ESF programmi raames toimunud koolituste </w:t>
      </w:r>
      <w:r w:rsidR="004934CB" w:rsidRPr="005F76B8">
        <w:rPr>
          <w:rFonts w:ascii="Arial Narrow" w:hAnsi="Arial Narrow"/>
          <w:sz w:val="22"/>
          <w:szCs w:val="22"/>
        </w:rPr>
        <w:t xml:space="preserve">tulemusel valmis samuti mitmeid  veebimaterjale: „Rahvusvahelise noorsootöö mõttevihik“; </w:t>
      </w:r>
      <w:r w:rsidR="00800943" w:rsidRPr="005F76B8">
        <w:rPr>
          <w:rFonts w:ascii="Arial Narrow" w:hAnsi="Arial Narrow"/>
          <w:sz w:val="22"/>
          <w:szCs w:val="22"/>
        </w:rPr>
        <w:t xml:space="preserve">Alaealiste Komisjonide töötajatele suunatud AEK-kiri: </w:t>
      </w:r>
      <w:hyperlink r:id="rId45" w:history="1">
        <w:r w:rsidR="00800943" w:rsidRPr="005F76B8">
          <w:rPr>
            <w:rStyle w:val="Hyperlink"/>
            <w:rFonts w:ascii="Arial Narrow" w:hAnsi="Arial Narrow"/>
            <w:sz w:val="22"/>
            <w:szCs w:val="22"/>
          </w:rPr>
          <w:t>http://mitteformaalne.ee/alaealiste-komisjonid.html</w:t>
        </w:r>
      </w:hyperlink>
      <w:r w:rsidR="00800943" w:rsidRPr="005F76B8">
        <w:rPr>
          <w:rFonts w:ascii="Arial Narrow" w:hAnsi="Arial Narrow"/>
          <w:sz w:val="22"/>
          <w:szCs w:val="22"/>
        </w:rPr>
        <w:t xml:space="preserve">. Kahe nõustamisalase koolituse "Kuidas toetada noori, iseennast ja kolleege enesearengu teekonnal?" järel valmis samuti kogumik: </w:t>
      </w:r>
      <w:hyperlink r:id="rId46" w:history="1">
        <w:r w:rsidR="00800943" w:rsidRPr="005F76B8">
          <w:rPr>
            <w:rStyle w:val="Hyperlink"/>
            <w:rFonts w:ascii="Arial Narrow" w:hAnsi="Arial Narrow"/>
            <w:sz w:val="22"/>
            <w:szCs w:val="22"/>
          </w:rPr>
          <w:t>http://mitteformaalne.ee/ftp/kevadsygiskool_kogumik.pdf</w:t>
        </w:r>
      </w:hyperlink>
      <w:r w:rsidR="00800943" w:rsidRPr="005F76B8">
        <w:rPr>
          <w:rFonts w:ascii="Arial Narrow" w:hAnsi="Arial Narrow"/>
          <w:sz w:val="22"/>
          <w:szCs w:val="22"/>
        </w:rPr>
        <w:t xml:space="preserve">. Lisaks valmis õppematerjal ka KOV piloot- ja arenguprogrammide raames tehtust ja ellu kutsutud algatustest: </w:t>
      </w:r>
      <w:hyperlink r:id="rId47" w:history="1">
        <w:r w:rsidR="00800943" w:rsidRPr="005F76B8">
          <w:rPr>
            <w:rStyle w:val="Hyperlink"/>
            <w:rFonts w:ascii="Arial Narrow" w:hAnsi="Arial Narrow"/>
            <w:sz w:val="22"/>
            <w:szCs w:val="22"/>
          </w:rPr>
          <w:t>http://mitteformaalne.ee/kov.html</w:t>
        </w:r>
      </w:hyperlink>
      <w:r w:rsidR="00800943" w:rsidRPr="005F76B8">
        <w:rPr>
          <w:rFonts w:ascii="Arial Narrow" w:hAnsi="Arial Narrow"/>
          <w:sz w:val="22"/>
          <w:szCs w:val="22"/>
        </w:rPr>
        <w:t xml:space="preserve"> </w:t>
      </w:r>
    </w:p>
    <w:p w14:paraId="7BF72ECF" w14:textId="77777777" w:rsidR="00DF6012" w:rsidRPr="005F76B8" w:rsidRDefault="00DF6012" w:rsidP="00DF6012">
      <w:pPr>
        <w:jc w:val="both"/>
        <w:rPr>
          <w:rFonts w:ascii="Arial Narrow" w:hAnsi="Arial Narrow"/>
          <w:sz w:val="22"/>
          <w:szCs w:val="22"/>
        </w:rPr>
      </w:pPr>
    </w:p>
    <w:p w14:paraId="23661842" w14:textId="77777777" w:rsidR="00AD5614" w:rsidRPr="005F76B8" w:rsidRDefault="00AD5614" w:rsidP="00A64A86">
      <w:pPr>
        <w:snapToGrid w:val="0"/>
        <w:jc w:val="both"/>
        <w:rPr>
          <w:rFonts w:ascii="Arial Narrow" w:hAnsi="Arial Narrow"/>
          <w:b/>
          <w:sz w:val="22"/>
          <w:szCs w:val="22"/>
        </w:rPr>
      </w:pPr>
    </w:p>
    <w:p w14:paraId="1EBD6183" w14:textId="77777777" w:rsidR="00A64A86" w:rsidRPr="005F76B8" w:rsidRDefault="00A64A86" w:rsidP="00A64A86">
      <w:pPr>
        <w:jc w:val="both"/>
        <w:rPr>
          <w:rFonts w:ascii="Arial Narrow" w:hAnsi="Arial Narrow"/>
          <w:b/>
          <w:sz w:val="22"/>
          <w:szCs w:val="22"/>
        </w:rPr>
      </w:pPr>
      <w:r w:rsidRPr="005F76B8">
        <w:rPr>
          <w:rFonts w:ascii="Arial Narrow" w:hAnsi="Arial Narrow"/>
          <w:b/>
          <w:sz w:val="22"/>
          <w:szCs w:val="22"/>
        </w:rPr>
        <w:t>3.4 KOOLITUSTE KVALITEEDI ANALÜÜS</w:t>
      </w:r>
    </w:p>
    <w:p w14:paraId="6252A7A5" w14:textId="77777777" w:rsidR="00AD5614" w:rsidRPr="005F76B8" w:rsidRDefault="00AD5614" w:rsidP="005F76B8">
      <w:pPr>
        <w:jc w:val="both"/>
        <w:rPr>
          <w:rFonts w:ascii="Arial Narrow" w:hAnsi="Arial Narrow"/>
          <w:b/>
          <w:sz w:val="22"/>
          <w:szCs w:val="22"/>
        </w:rPr>
      </w:pPr>
    </w:p>
    <w:p w14:paraId="77C073B6" w14:textId="59FAA1BA" w:rsidR="005F76B8" w:rsidRPr="005F76B8" w:rsidRDefault="005521F7" w:rsidP="005F76B8">
      <w:pPr>
        <w:jc w:val="both"/>
        <w:rPr>
          <w:rFonts w:ascii="Arial Narrow" w:hAnsi="Arial Narrow"/>
          <w:sz w:val="22"/>
          <w:szCs w:val="22"/>
        </w:rPr>
      </w:pPr>
      <w:r w:rsidRPr="005F76B8">
        <w:rPr>
          <w:rFonts w:ascii="Arial Narrow" w:hAnsi="Arial Narrow"/>
          <w:color w:val="000000"/>
          <w:sz w:val="22"/>
          <w:szCs w:val="22"/>
        </w:rPr>
        <w:t xml:space="preserve">2013. aastal tellis ENEB hanke korras noortevaldkonna koolituspoliitika analüüsi </w:t>
      </w:r>
      <w:proofErr w:type="spellStart"/>
      <w:r w:rsidRPr="005F76B8">
        <w:rPr>
          <w:rFonts w:ascii="Arial Narrow" w:hAnsi="Arial Narrow"/>
          <w:color w:val="000000"/>
          <w:sz w:val="22"/>
          <w:szCs w:val="22"/>
        </w:rPr>
        <w:t>Cumulus</w:t>
      </w:r>
      <w:proofErr w:type="spellEnd"/>
      <w:r w:rsidRPr="005F76B8">
        <w:rPr>
          <w:rFonts w:ascii="Arial Narrow" w:hAnsi="Arial Narrow"/>
          <w:color w:val="000000"/>
          <w:sz w:val="22"/>
          <w:szCs w:val="22"/>
        </w:rPr>
        <w:t xml:space="preserve"> </w:t>
      </w:r>
      <w:proofErr w:type="spellStart"/>
      <w:r w:rsidRPr="005F76B8">
        <w:rPr>
          <w:rFonts w:ascii="Arial Narrow" w:hAnsi="Arial Narrow"/>
          <w:color w:val="000000"/>
          <w:sz w:val="22"/>
          <w:szCs w:val="22"/>
        </w:rPr>
        <w:t>Consulting</w:t>
      </w:r>
      <w:proofErr w:type="spellEnd"/>
      <w:r w:rsidRPr="005F76B8">
        <w:rPr>
          <w:rFonts w:ascii="Arial Narrow" w:hAnsi="Arial Narrow"/>
          <w:color w:val="000000"/>
          <w:sz w:val="22"/>
          <w:szCs w:val="22"/>
        </w:rPr>
        <w:t xml:space="preserve"> </w:t>
      </w:r>
      <w:proofErr w:type="spellStart"/>
      <w:r w:rsidRPr="005F76B8">
        <w:rPr>
          <w:rFonts w:ascii="Arial Narrow" w:hAnsi="Arial Narrow"/>
          <w:color w:val="000000"/>
          <w:sz w:val="22"/>
          <w:szCs w:val="22"/>
        </w:rPr>
        <w:t>OÜ’lt</w:t>
      </w:r>
      <w:proofErr w:type="spellEnd"/>
      <w:r w:rsidRPr="005F76B8">
        <w:rPr>
          <w:rFonts w:ascii="Arial Narrow" w:hAnsi="Arial Narrow"/>
          <w:color w:val="000000"/>
          <w:sz w:val="22"/>
          <w:szCs w:val="22"/>
        </w:rPr>
        <w:t xml:space="preserve">. </w:t>
      </w:r>
      <w:r w:rsidRPr="005F76B8">
        <w:rPr>
          <w:rFonts w:ascii="Arial Narrow" w:hAnsi="Arial Narrow" w:cs="Arial"/>
          <w:color w:val="000000"/>
          <w:sz w:val="22"/>
          <w:szCs w:val="22"/>
        </w:rPr>
        <w:t xml:space="preserve">Analüüsi osaks oli kaardistada ja süstematiseerida noortevaldkonna koolituspoliitika olemus ning eesmärgid, hinnata senise koolitustegevuse tulemuslikkust ning anda soovitusi noortevaldkonna arengut toetava koolituspoliitika- ja strateegia edasiseks kujundamiseks ja korraldamiseks Eestis. </w:t>
      </w:r>
      <w:r w:rsidR="005F76B8" w:rsidRPr="005F76B8">
        <w:rPr>
          <w:rFonts w:ascii="Arial Narrow" w:hAnsi="Arial Narrow"/>
          <w:sz w:val="22"/>
          <w:szCs w:val="22"/>
        </w:rPr>
        <w:t>Noortevaldkonna koolituspoliitika analüüs on veebis kättesaadav:</w:t>
      </w:r>
    </w:p>
    <w:p w14:paraId="5D65E9BB" w14:textId="2D2405AE" w:rsidR="00AD5614" w:rsidRPr="005F76B8" w:rsidRDefault="00987842" w:rsidP="005F76B8">
      <w:pPr>
        <w:widowControl w:val="0"/>
        <w:autoSpaceDE w:val="0"/>
        <w:autoSpaceDN w:val="0"/>
        <w:adjustRightInd w:val="0"/>
        <w:jc w:val="both"/>
        <w:rPr>
          <w:rFonts w:ascii="Arial Narrow" w:hAnsi="Arial Narrow"/>
          <w:b/>
          <w:sz w:val="22"/>
          <w:szCs w:val="22"/>
        </w:rPr>
      </w:pPr>
      <w:hyperlink r:id="rId48" w:history="1">
        <w:r w:rsidR="005F76B8" w:rsidRPr="005F76B8">
          <w:rPr>
            <w:rStyle w:val="Hyperlink"/>
            <w:rFonts w:ascii="Arial Narrow" w:hAnsi="Arial Narrow" w:cs="Arial"/>
            <w:sz w:val="22"/>
            <w:szCs w:val="22"/>
          </w:rPr>
          <w:t>http://www.mitteformaalne.ee/noortevaldkonna-koolituse-analyys.html</w:t>
        </w:r>
      </w:hyperlink>
    </w:p>
    <w:p w14:paraId="29C49855" w14:textId="77777777" w:rsidR="005521F7" w:rsidRPr="005F76B8" w:rsidRDefault="005521F7" w:rsidP="00A64A86">
      <w:pPr>
        <w:jc w:val="both"/>
        <w:rPr>
          <w:rFonts w:ascii="Arial Narrow" w:hAnsi="Arial Narrow"/>
          <w:b/>
          <w:sz w:val="22"/>
          <w:szCs w:val="22"/>
        </w:rPr>
      </w:pPr>
    </w:p>
    <w:p w14:paraId="7614AFD8" w14:textId="5ED2105A" w:rsidR="00A64A86" w:rsidRPr="005F76B8" w:rsidRDefault="009D5F85" w:rsidP="00A64A86">
      <w:pPr>
        <w:widowControl w:val="0"/>
        <w:autoSpaceDE w:val="0"/>
        <w:autoSpaceDN w:val="0"/>
        <w:adjustRightInd w:val="0"/>
        <w:jc w:val="both"/>
        <w:rPr>
          <w:rFonts w:ascii="Arial Narrow" w:hAnsi="Arial Narrow"/>
          <w:sz w:val="22"/>
          <w:szCs w:val="22"/>
          <w:lang w:eastAsia="en-US"/>
        </w:rPr>
      </w:pPr>
      <w:r w:rsidRPr="005F76B8">
        <w:rPr>
          <w:rFonts w:ascii="Arial Narrow" w:hAnsi="Arial Narrow" w:cs="Arial Narrow"/>
          <w:b/>
          <w:bCs/>
          <w:sz w:val="22"/>
          <w:szCs w:val="22"/>
          <w:lang w:eastAsia="en-US"/>
        </w:rPr>
        <w:t>3.</w:t>
      </w:r>
      <w:r w:rsidR="00A64A86" w:rsidRPr="005F76B8">
        <w:rPr>
          <w:rFonts w:ascii="Arial Narrow" w:hAnsi="Arial Narrow" w:cs="Arial Narrow"/>
          <w:b/>
          <w:bCs/>
          <w:sz w:val="22"/>
          <w:szCs w:val="22"/>
          <w:lang w:eastAsia="en-US"/>
        </w:rPr>
        <w:t>5 KOOLITUSTE KÄTTESAADAVUSE SUURENDAMINE</w:t>
      </w:r>
    </w:p>
    <w:p w14:paraId="12AAEFCD" w14:textId="77777777" w:rsidR="00A64A86" w:rsidRPr="005F76B8" w:rsidRDefault="00A64A86">
      <w:pPr>
        <w:rPr>
          <w:rFonts w:ascii="Arial Narrow" w:hAnsi="Arial Narrow"/>
          <w:sz w:val="22"/>
          <w:szCs w:val="22"/>
        </w:rPr>
      </w:pPr>
    </w:p>
    <w:p w14:paraId="6311EA04" w14:textId="77777777" w:rsidR="005F76B8" w:rsidRDefault="005F76B8" w:rsidP="005F76B8">
      <w:pPr>
        <w:rPr>
          <w:rFonts w:ascii="Arial Narrow" w:hAnsi="Arial Narrow" w:cs="Arial"/>
          <w:sz w:val="22"/>
          <w:szCs w:val="22"/>
        </w:rPr>
      </w:pPr>
      <w:r w:rsidRPr="005F76B8">
        <w:rPr>
          <w:rFonts w:ascii="Arial Narrow" w:hAnsi="Arial Narrow" w:cs="Arial"/>
          <w:sz w:val="22"/>
          <w:szCs w:val="22"/>
        </w:rPr>
        <w:t xml:space="preserve">Olulisemad </w:t>
      </w:r>
      <w:proofErr w:type="spellStart"/>
      <w:r w:rsidRPr="005F76B8">
        <w:rPr>
          <w:rFonts w:ascii="Arial Narrow" w:hAnsi="Arial Narrow" w:cs="Arial"/>
          <w:sz w:val="22"/>
          <w:szCs w:val="22"/>
        </w:rPr>
        <w:t>mitteformaalne.ee</w:t>
      </w:r>
      <w:proofErr w:type="spellEnd"/>
      <w:r w:rsidRPr="005F76B8">
        <w:rPr>
          <w:rFonts w:ascii="Arial Narrow" w:hAnsi="Arial Narrow" w:cs="Arial"/>
          <w:sz w:val="22"/>
          <w:szCs w:val="22"/>
        </w:rPr>
        <w:t xml:space="preserve"> arendused 2013. aastal:</w:t>
      </w:r>
    </w:p>
    <w:p w14:paraId="47C6581E" w14:textId="77777777" w:rsidR="005F76B8" w:rsidRPr="005F76B8" w:rsidRDefault="005F76B8" w:rsidP="005F76B8">
      <w:pPr>
        <w:rPr>
          <w:rFonts w:ascii="Arial Narrow" w:hAnsi="Arial Narrow" w:cs="Arial"/>
          <w:sz w:val="22"/>
          <w:szCs w:val="22"/>
        </w:rPr>
      </w:pPr>
    </w:p>
    <w:p w14:paraId="414B797D" w14:textId="77777777" w:rsidR="005F76B8" w:rsidRPr="005F76B8" w:rsidRDefault="005F76B8" w:rsidP="005F76B8">
      <w:pPr>
        <w:numPr>
          <w:ilvl w:val="0"/>
          <w:numId w:val="6"/>
        </w:numPr>
        <w:rPr>
          <w:rFonts w:ascii="Arial Narrow" w:hAnsi="Arial Narrow" w:cs="Arial"/>
          <w:sz w:val="22"/>
          <w:szCs w:val="22"/>
        </w:rPr>
      </w:pPr>
      <w:r w:rsidRPr="005F76B8">
        <w:rPr>
          <w:rFonts w:ascii="Arial Narrow" w:hAnsi="Arial Narrow" w:cs="Arial"/>
          <w:sz w:val="22"/>
          <w:szCs w:val="22"/>
        </w:rPr>
        <w:t>veebihalduse tehnilise poole täiendused, et tõsta administraatori jaoks kasutusmugavust</w:t>
      </w:r>
    </w:p>
    <w:p w14:paraId="078088AE" w14:textId="77777777" w:rsidR="005F76B8" w:rsidRPr="005F76B8" w:rsidRDefault="005F76B8" w:rsidP="005F76B8">
      <w:pPr>
        <w:numPr>
          <w:ilvl w:val="0"/>
          <w:numId w:val="6"/>
        </w:numPr>
        <w:rPr>
          <w:rFonts w:ascii="Arial Narrow" w:hAnsi="Arial Narrow" w:cs="Arial"/>
          <w:sz w:val="22"/>
          <w:szCs w:val="22"/>
        </w:rPr>
      </w:pPr>
      <w:r w:rsidRPr="005F76B8">
        <w:rPr>
          <w:rFonts w:ascii="Arial Narrow" w:hAnsi="Arial Narrow" w:cs="Arial"/>
          <w:sz w:val="22"/>
          <w:szCs w:val="22"/>
        </w:rPr>
        <w:t xml:space="preserve">kasutajaküsitlus (kokkuvõte saadaval </w:t>
      </w:r>
      <w:hyperlink r:id="rId49" w:history="1">
        <w:r w:rsidRPr="005F76B8">
          <w:rPr>
            <w:rStyle w:val="Hyperlink"/>
            <w:rFonts w:ascii="Arial Narrow" w:hAnsi="Arial Narrow" w:cs="Arial"/>
            <w:sz w:val="22"/>
            <w:szCs w:val="22"/>
          </w:rPr>
          <w:t>www.mitteformaalne.ee/kasutajakysitlus.html</w:t>
        </w:r>
      </w:hyperlink>
      <w:r w:rsidRPr="005F76B8">
        <w:rPr>
          <w:rFonts w:ascii="Arial Narrow" w:hAnsi="Arial Narrow" w:cs="Arial"/>
          <w:sz w:val="22"/>
          <w:szCs w:val="22"/>
        </w:rPr>
        <w:t>), mis andis head tagasisidet veebilehe senistele arengutele, aga tõi välja ka kaks peamist kitsaskohta (oleme vähem jõudnud noorsootöö tudengiteni ja et koolitajate andmebaas peaks korralikumalt toimima)</w:t>
      </w:r>
    </w:p>
    <w:p w14:paraId="69082DA3" w14:textId="77777777" w:rsidR="005F76B8" w:rsidRPr="005F76B8" w:rsidRDefault="005F76B8" w:rsidP="005F76B8">
      <w:pPr>
        <w:numPr>
          <w:ilvl w:val="0"/>
          <w:numId w:val="6"/>
        </w:numPr>
        <w:rPr>
          <w:rFonts w:ascii="Arial Narrow" w:hAnsi="Arial Narrow" w:cs="Arial"/>
          <w:sz w:val="22"/>
          <w:szCs w:val="22"/>
        </w:rPr>
      </w:pPr>
      <w:r w:rsidRPr="005F76B8">
        <w:rPr>
          <w:rFonts w:ascii="Arial Narrow" w:hAnsi="Arial Narrow" w:cs="Arial"/>
          <w:sz w:val="22"/>
          <w:szCs w:val="22"/>
        </w:rPr>
        <w:t>teadetetahvli ja veebipäeviku ühendamine ning selle ilmumine esilehel (19 postitust 2013. aasta jooksul)</w:t>
      </w:r>
    </w:p>
    <w:p w14:paraId="79CBA96B" w14:textId="77777777" w:rsidR="005F76B8" w:rsidRPr="005F76B8" w:rsidRDefault="005F76B8" w:rsidP="005F76B8">
      <w:pPr>
        <w:numPr>
          <w:ilvl w:val="0"/>
          <w:numId w:val="6"/>
        </w:numPr>
        <w:rPr>
          <w:rFonts w:ascii="Arial Narrow" w:hAnsi="Arial Narrow" w:cs="Arial"/>
          <w:sz w:val="22"/>
          <w:szCs w:val="22"/>
        </w:rPr>
      </w:pPr>
      <w:r w:rsidRPr="005F76B8">
        <w:rPr>
          <w:rFonts w:ascii="Arial Narrow" w:hAnsi="Arial Narrow" w:cs="Arial"/>
          <w:sz w:val="22"/>
          <w:szCs w:val="22"/>
        </w:rPr>
        <w:t>koolituskalendri saabuvate koolituste ilmumine esilehel</w:t>
      </w:r>
    </w:p>
    <w:p w14:paraId="152F5A98" w14:textId="77777777" w:rsidR="005F76B8" w:rsidRPr="005F76B8" w:rsidRDefault="005F76B8" w:rsidP="005F76B8">
      <w:pPr>
        <w:numPr>
          <w:ilvl w:val="0"/>
          <w:numId w:val="6"/>
        </w:numPr>
        <w:rPr>
          <w:rFonts w:ascii="Arial Narrow" w:hAnsi="Arial Narrow" w:cs="Arial"/>
          <w:sz w:val="22"/>
          <w:szCs w:val="22"/>
        </w:rPr>
      </w:pPr>
      <w:r w:rsidRPr="005F76B8">
        <w:rPr>
          <w:rFonts w:ascii="Arial Narrow" w:hAnsi="Arial Narrow" w:cs="Arial"/>
          <w:sz w:val="22"/>
          <w:szCs w:val="22"/>
        </w:rPr>
        <w:t>uudiskirjad uued vormid, et need oleks ka mobiiltelefonidelt loetavad</w:t>
      </w:r>
    </w:p>
    <w:p w14:paraId="54B34246" w14:textId="77777777" w:rsidR="005F76B8" w:rsidRPr="005F76B8" w:rsidRDefault="005F76B8" w:rsidP="005F76B8">
      <w:pPr>
        <w:numPr>
          <w:ilvl w:val="0"/>
          <w:numId w:val="6"/>
        </w:numPr>
        <w:rPr>
          <w:rFonts w:ascii="Arial Narrow" w:hAnsi="Arial Narrow" w:cs="Arial"/>
          <w:sz w:val="22"/>
          <w:szCs w:val="22"/>
        </w:rPr>
      </w:pPr>
      <w:r w:rsidRPr="005F76B8">
        <w:rPr>
          <w:rFonts w:ascii="Arial Narrow" w:hAnsi="Arial Narrow" w:cs="Arial"/>
          <w:sz w:val="22"/>
          <w:szCs w:val="22"/>
        </w:rPr>
        <w:t>mitmed reklaamtegevused (</w:t>
      </w:r>
      <w:proofErr w:type="spellStart"/>
      <w:r w:rsidRPr="005F76B8">
        <w:rPr>
          <w:rFonts w:ascii="Arial Narrow" w:hAnsi="Arial Narrow" w:cs="Arial"/>
          <w:sz w:val="22"/>
          <w:szCs w:val="22"/>
        </w:rPr>
        <w:t>Facebook-lehe</w:t>
      </w:r>
      <w:proofErr w:type="spellEnd"/>
      <w:r w:rsidRPr="005F76B8">
        <w:rPr>
          <w:rFonts w:ascii="Arial Narrow" w:hAnsi="Arial Narrow" w:cs="Arial"/>
          <w:sz w:val="22"/>
          <w:szCs w:val="22"/>
        </w:rPr>
        <w:t xml:space="preserve"> kampaania, üleskutsed listidega liitumiseks, otsekontaktid võimalike kasutajatega)</w:t>
      </w:r>
    </w:p>
    <w:p w14:paraId="7C025516" w14:textId="77777777" w:rsidR="005F76B8" w:rsidRPr="005F76B8" w:rsidRDefault="005F76B8" w:rsidP="005F76B8">
      <w:pPr>
        <w:numPr>
          <w:ilvl w:val="0"/>
          <w:numId w:val="6"/>
        </w:numPr>
        <w:rPr>
          <w:rFonts w:ascii="Arial Narrow" w:hAnsi="Arial Narrow" w:cs="Arial"/>
          <w:sz w:val="22"/>
          <w:szCs w:val="22"/>
        </w:rPr>
      </w:pPr>
      <w:r w:rsidRPr="005F76B8">
        <w:rPr>
          <w:rFonts w:ascii="Arial Narrow" w:hAnsi="Arial Narrow" w:cs="Arial"/>
          <w:sz w:val="22"/>
          <w:szCs w:val="22"/>
        </w:rPr>
        <w:t>meetodite andmebaasi otsingu täiendamine</w:t>
      </w:r>
    </w:p>
    <w:p w14:paraId="00872F26" w14:textId="77777777" w:rsidR="005F76B8" w:rsidRPr="005F76B8" w:rsidRDefault="005F76B8" w:rsidP="005F76B8">
      <w:pPr>
        <w:rPr>
          <w:rFonts w:ascii="Arial Narrow" w:hAnsi="Arial Narrow"/>
          <w:sz w:val="22"/>
          <w:szCs w:val="22"/>
        </w:rPr>
      </w:pPr>
    </w:p>
    <w:p w14:paraId="5D28658C" w14:textId="77777777" w:rsidR="005F76B8" w:rsidRPr="005F76B8" w:rsidRDefault="005F76B8" w:rsidP="005F76B8">
      <w:pPr>
        <w:jc w:val="both"/>
        <w:rPr>
          <w:rFonts w:ascii="Arial Narrow" w:hAnsi="Arial Narrow"/>
          <w:sz w:val="22"/>
          <w:szCs w:val="22"/>
        </w:rPr>
      </w:pPr>
      <w:r w:rsidRPr="005F76B8">
        <w:rPr>
          <w:rFonts w:ascii="Arial Narrow" w:hAnsi="Arial Narrow"/>
          <w:sz w:val="22"/>
          <w:szCs w:val="22"/>
        </w:rPr>
        <w:t xml:space="preserve">Kodulehte on aktuaalsena hoitud, lisades iganädalaselt esilehele </w:t>
      </w:r>
      <w:proofErr w:type="spellStart"/>
      <w:r w:rsidRPr="005F76B8">
        <w:rPr>
          <w:rFonts w:ascii="Arial Narrow" w:hAnsi="Arial Narrow"/>
          <w:sz w:val="22"/>
          <w:szCs w:val="22"/>
        </w:rPr>
        <w:t>videosid</w:t>
      </w:r>
      <w:proofErr w:type="spellEnd"/>
      <w:r w:rsidRPr="005F76B8">
        <w:rPr>
          <w:rFonts w:ascii="Arial Narrow" w:hAnsi="Arial Narrow"/>
          <w:sz w:val="22"/>
          <w:szCs w:val="22"/>
        </w:rPr>
        <w:t xml:space="preserve">, postitades FB-lehele kodulehe uuendusi ning hoides värskena </w:t>
      </w:r>
      <w:proofErr w:type="spellStart"/>
      <w:r w:rsidRPr="005F76B8">
        <w:rPr>
          <w:rFonts w:ascii="Arial Narrow" w:hAnsi="Arial Narrow"/>
          <w:sz w:val="22"/>
          <w:szCs w:val="22"/>
        </w:rPr>
        <w:t>bännereid</w:t>
      </w:r>
      <w:proofErr w:type="spellEnd"/>
      <w:r w:rsidRPr="005F76B8">
        <w:rPr>
          <w:rFonts w:ascii="Arial Narrow" w:hAnsi="Arial Narrow"/>
          <w:sz w:val="22"/>
          <w:szCs w:val="22"/>
        </w:rPr>
        <w:t xml:space="preserve"> esilehel.</w:t>
      </w:r>
    </w:p>
    <w:p w14:paraId="71CC9428" w14:textId="77777777" w:rsidR="005F76B8" w:rsidRPr="005F76B8" w:rsidRDefault="005F76B8" w:rsidP="005F76B8">
      <w:pPr>
        <w:jc w:val="both"/>
        <w:rPr>
          <w:rFonts w:ascii="Arial Narrow" w:hAnsi="Arial Narrow"/>
          <w:sz w:val="22"/>
          <w:szCs w:val="22"/>
        </w:rPr>
      </w:pPr>
    </w:p>
    <w:p w14:paraId="505CC834" w14:textId="77777777" w:rsidR="005F76B8" w:rsidRPr="005F76B8" w:rsidRDefault="005F76B8" w:rsidP="005F76B8">
      <w:pPr>
        <w:jc w:val="both"/>
        <w:rPr>
          <w:rFonts w:ascii="Arial Narrow" w:hAnsi="Arial Narrow"/>
          <w:sz w:val="22"/>
          <w:szCs w:val="22"/>
        </w:rPr>
      </w:pPr>
      <w:r w:rsidRPr="005F76B8">
        <w:rPr>
          <w:rFonts w:ascii="Arial Narrow" w:hAnsi="Arial Narrow"/>
          <w:sz w:val="22"/>
          <w:szCs w:val="22"/>
        </w:rPr>
        <w:t xml:space="preserve">Sügisel toimus </w:t>
      </w:r>
      <w:proofErr w:type="spellStart"/>
      <w:r w:rsidRPr="005F76B8">
        <w:rPr>
          <w:rFonts w:ascii="Arial Narrow" w:hAnsi="Arial Narrow"/>
          <w:sz w:val="22"/>
          <w:szCs w:val="22"/>
        </w:rPr>
        <w:t>mitteformaalne.ee</w:t>
      </w:r>
      <w:proofErr w:type="spellEnd"/>
      <w:r w:rsidRPr="005F76B8">
        <w:rPr>
          <w:rFonts w:ascii="Arial Narrow" w:hAnsi="Arial Narrow"/>
          <w:sz w:val="22"/>
          <w:szCs w:val="22"/>
        </w:rPr>
        <w:t xml:space="preserve"> arendusseminar mitmete veebilehe kasutajate osavõtul. Seminari tulemusi on arvesse võetud </w:t>
      </w:r>
      <w:proofErr w:type="spellStart"/>
      <w:r w:rsidRPr="005F76B8">
        <w:rPr>
          <w:rFonts w:ascii="Arial Narrow" w:hAnsi="Arial Narrow"/>
          <w:sz w:val="22"/>
          <w:szCs w:val="22"/>
        </w:rPr>
        <w:t>mitteformaalne.ee</w:t>
      </w:r>
      <w:proofErr w:type="spellEnd"/>
      <w:r w:rsidRPr="005F76B8">
        <w:rPr>
          <w:rFonts w:ascii="Arial Narrow" w:hAnsi="Arial Narrow"/>
          <w:sz w:val="22"/>
          <w:szCs w:val="22"/>
        </w:rPr>
        <w:t xml:space="preserve"> strateegia 2014+ väljatöötamisel.</w:t>
      </w:r>
    </w:p>
    <w:p w14:paraId="12794E88" w14:textId="77777777" w:rsidR="005F76B8" w:rsidRPr="005F76B8" w:rsidRDefault="005F76B8" w:rsidP="005F76B8">
      <w:pPr>
        <w:jc w:val="both"/>
        <w:rPr>
          <w:rFonts w:ascii="Arial Narrow" w:hAnsi="Arial Narrow"/>
          <w:sz w:val="22"/>
          <w:szCs w:val="22"/>
        </w:rPr>
      </w:pPr>
    </w:p>
    <w:p w14:paraId="52C67080" w14:textId="77777777" w:rsidR="005F76B8" w:rsidRPr="005F76B8" w:rsidRDefault="005F76B8" w:rsidP="005F76B8">
      <w:pPr>
        <w:jc w:val="both"/>
        <w:rPr>
          <w:rFonts w:ascii="Arial Narrow" w:hAnsi="Arial Narrow"/>
          <w:sz w:val="22"/>
          <w:szCs w:val="22"/>
        </w:rPr>
      </w:pPr>
      <w:r w:rsidRPr="005F76B8">
        <w:rPr>
          <w:rFonts w:ascii="Arial Narrow" w:hAnsi="Arial Narrow"/>
          <w:sz w:val="22"/>
          <w:szCs w:val="22"/>
        </w:rPr>
        <w:t xml:space="preserve">Õpimeetodite andmebaasi on lisatud 40 meetodit. </w:t>
      </w:r>
      <w:proofErr w:type="spellStart"/>
      <w:r w:rsidRPr="005F76B8">
        <w:rPr>
          <w:rFonts w:ascii="Arial Narrow" w:hAnsi="Arial Narrow"/>
          <w:sz w:val="22"/>
          <w:szCs w:val="22"/>
        </w:rPr>
        <w:t>Facebook-lehel</w:t>
      </w:r>
      <w:proofErr w:type="spellEnd"/>
      <w:r w:rsidRPr="005F76B8">
        <w:rPr>
          <w:rFonts w:ascii="Arial Narrow" w:hAnsi="Arial Narrow"/>
          <w:sz w:val="22"/>
          <w:szCs w:val="22"/>
        </w:rPr>
        <w:t xml:space="preserve"> on 2013. aasta lõpuga 1061 jälgijat. Ilmunud on 12 uudiskirja koolitajatele ning 12 uudiskirja </w:t>
      </w:r>
      <w:proofErr w:type="spellStart"/>
      <w:r w:rsidRPr="005F76B8">
        <w:rPr>
          <w:rFonts w:ascii="Arial Narrow" w:hAnsi="Arial Narrow"/>
          <w:sz w:val="22"/>
          <w:szCs w:val="22"/>
        </w:rPr>
        <w:t>mitteformaalne.ee</w:t>
      </w:r>
      <w:proofErr w:type="spellEnd"/>
      <w:r w:rsidRPr="005F76B8">
        <w:rPr>
          <w:rFonts w:ascii="Arial Narrow" w:hAnsi="Arial Narrow"/>
          <w:sz w:val="22"/>
          <w:szCs w:val="22"/>
        </w:rPr>
        <w:t xml:space="preserve"> üldistel teemadel (sh kolm õppematerjalide uudiskirja, mida on levitatud ka laiemas ringis, nagu noorsootöötudengid ja ESF-koolitustel osalenud). Veebilehe statistika on saadav mitteformaalne.ee/statistika.html</w:t>
      </w:r>
    </w:p>
    <w:p w14:paraId="21D6C813" w14:textId="77777777" w:rsidR="005F76B8" w:rsidRPr="005F76B8" w:rsidRDefault="005F76B8" w:rsidP="005F76B8">
      <w:pPr>
        <w:jc w:val="both"/>
        <w:rPr>
          <w:rFonts w:ascii="Arial Narrow" w:hAnsi="Arial Narrow"/>
          <w:sz w:val="22"/>
          <w:szCs w:val="22"/>
        </w:rPr>
      </w:pPr>
    </w:p>
    <w:p w14:paraId="754ECA7E" w14:textId="77777777" w:rsidR="003820B7" w:rsidRPr="005521F7" w:rsidRDefault="003820B7" w:rsidP="003820B7">
      <w:pPr>
        <w:jc w:val="both"/>
        <w:rPr>
          <w:rFonts w:ascii="Arial Narrow" w:hAnsi="Arial Narrow" w:cs="Arial Narrow"/>
          <w:lang w:eastAsia="en-US"/>
        </w:rPr>
      </w:pPr>
    </w:p>
    <w:p w14:paraId="6ABB495E" w14:textId="77777777" w:rsidR="00897189" w:rsidRPr="005521F7" w:rsidRDefault="00897189" w:rsidP="00897189">
      <w:pPr>
        <w:pStyle w:val="Header"/>
        <w:rPr>
          <w:rFonts w:ascii="Arial Narrow" w:hAnsi="Arial Narrow"/>
          <w:b/>
          <w:bCs/>
          <w:noProof/>
          <w:lang w:val="cs-CZ"/>
        </w:rPr>
      </w:pPr>
    </w:p>
    <w:p w14:paraId="2DFA9642" w14:textId="77777777" w:rsidR="00897189" w:rsidRPr="005521F7" w:rsidRDefault="00897189">
      <w:pPr>
        <w:spacing w:after="200" w:line="276" w:lineRule="auto"/>
        <w:rPr>
          <w:rFonts w:ascii="Arial Narrow" w:hAnsi="Arial Narrow"/>
          <w:b/>
          <w:bCs/>
          <w:noProof/>
          <w:lang w:val="cs-CZ" w:eastAsia="en-US"/>
        </w:rPr>
        <w:sectPr w:rsidR="00897189" w:rsidRPr="005521F7" w:rsidSect="00897189">
          <w:footerReference w:type="even" r:id="rId50"/>
          <w:footerReference w:type="default" r:id="rId51"/>
          <w:pgSz w:w="11906" w:h="16838"/>
          <w:pgMar w:top="1417" w:right="1417" w:bottom="1417" w:left="1417" w:header="708" w:footer="708" w:gutter="0"/>
          <w:cols w:space="708"/>
          <w:docGrid w:linePitch="360"/>
        </w:sectPr>
      </w:pPr>
    </w:p>
    <w:p w14:paraId="0163262A" w14:textId="77777777" w:rsidR="00897189" w:rsidRPr="005521F7" w:rsidRDefault="00897189">
      <w:pPr>
        <w:spacing w:after="200" w:line="276" w:lineRule="auto"/>
        <w:rPr>
          <w:rFonts w:ascii="Arial Narrow" w:hAnsi="Arial Narrow"/>
          <w:b/>
          <w:bCs/>
          <w:noProof/>
          <w:lang w:val="cs-CZ" w:eastAsia="en-US"/>
        </w:rPr>
      </w:pPr>
    </w:p>
    <w:p w14:paraId="25412A22" w14:textId="77777777" w:rsidR="00882B2F" w:rsidRPr="002F77B0" w:rsidRDefault="00882B2F" w:rsidP="00882B2F">
      <w:pPr>
        <w:pStyle w:val="Header"/>
        <w:rPr>
          <w:rFonts w:ascii="Arial Narrow" w:hAnsi="Arial Narrow"/>
          <w:b/>
          <w:bCs/>
          <w:noProof/>
          <w:sz w:val="20"/>
          <w:szCs w:val="20"/>
        </w:rPr>
      </w:pPr>
      <w:r w:rsidRPr="002F77B0">
        <w:rPr>
          <w:rFonts w:ascii="Arial Narrow" w:hAnsi="Arial Narrow"/>
          <w:b/>
          <w:bCs/>
          <w:noProof/>
          <w:sz w:val="20"/>
          <w:szCs w:val="20"/>
          <w:lang w:val="cs-CZ"/>
        </w:rPr>
        <w:t>Lisa 1 - Erivajaduste -ja vähemate võimalustega noorte kaasatus ja teemakäsitlus programmi Euroopa Noored raames toetatud projektides 2013. aastal (11.02.2014 seisuga)</w:t>
      </w:r>
    </w:p>
    <w:p w14:paraId="4FFA1060" w14:textId="77777777" w:rsidR="00882B2F" w:rsidRPr="002F77B0" w:rsidRDefault="00882B2F" w:rsidP="00882B2F">
      <w:pPr>
        <w:jc w:val="both"/>
        <w:rPr>
          <w:rFonts w:ascii="Arial Narrow" w:hAnsi="Arial Narrow"/>
          <w:noProof/>
          <w:sz w:val="20"/>
          <w:szCs w:val="20"/>
        </w:rPr>
      </w:pPr>
    </w:p>
    <w:tbl>
      <w:tblPr>
        <w:tblW w:w="13472" w:type="dxa"/>
        <w:tblInd w:w="103" w:type="dxa"/>
        <w:tblLayout w:type="fixed"/>
        <w:tblLook w:val="0000" w:firstRow="0" w:lastRow="0" w:firstColumn="0" w:lastColumn="0" w:noHBand="0" w:noVBand="0"/>
      </w:tblPr>
      <w:tblGrid>
        <w:gridCol w:w="1800"/>
        <w:gridCol w:w="1466"/>
        <w:gridCol w:w="1984"/>
        <w:gridCol w:w="2126"/>
        <w:gridCol w:w="1701"/>
        <w:gridCol w:w="1985"/>
        <w:gridCol w:w="2410"/>
      </w:tblGrid>
      <w:tr w:rsidR="00882B2F" w:rsidRPr="002F77B0" w14:paraId="6D02DBE0" w14:textId="77777777" w:rsidTr="002C5E94">
        <w:trPr>
          <w:cantSplit/>
          <w:trHeight w:val="275"/>
        </w:trPr>
        <w:tc>
          <w:tcPr>
            <w:tcW w:w="180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47530B4A" w14:textId="77777777" w:rsidR="00882B2F" w:rsidRPr="002F77B0" w:rsidRDefault="00882B2F" w:rsidP="002C5E94">
            <w:pPr>
              <w:jc w:val="center"/>
              <w:rPr>
                <w:rFonts w:ascii="Arial Narrow" w:hAnsi="Arial Narrow"/>
                <w:b/>
                <w:bCs/>
                <w:sz w:val="20"/>
                <w:szCs w:val="20"/>
              </w:rPr>
            </w:pPr>
            <w:r w:rsidRPr="002F77B0">
              <w:rPr>
                <w:rFonts w:ascii="Arial Narrow" w:hAnsi="Arial Narrow"/>
                <w:b/>
                <w:bCs/>
                <w:sz w:val="20"/>
                <w:szCs w:val="20"/>
              </w:rPr>
              <w:t>Programmi Euroopa Noored alaprogramm</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57E4FC9C" w14:textId="77777777" w:rsidR="00882B2F" w:rsidRPr="002F77B0" w:rsidRDefault="00882B2F" w:rsidP="002C5E94">
            <w:pPr>
              <w:jc w:val="center"/>
              <w:rPr>
                <w:rFonts w:ascii="Arial Narrow" w:hAnsi="Arial Narrow"/>
                <w:b/>
                <w:bCs/>
                <w:sz w:val="20"/>
                <w:szCs w:val="20"/>
              </w:rPr>
            </w:pPr>
            <w:r w:rsidRPr="002F77B0">
              <w:rPr>
                <w:rFonts w:ascii="Arial Narrow" w:hAnsi="Arial Narrow"/>
                <w:b/>
                <w:bCs/>
                <w:sz w:val="20"/>
                <w:szCs w:val="20"/>
              </w:rPr>
              <w:t>Toetatud projektide/teenistuste arv kokku</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06BBC7A3" w14:textId="77777777" w:rsidR="00882B2F" w:rsidRPr="002F77B0" w:rsidRDefault="00882B2F" w:rsidP="002C5E94">
            <w:pPr>
              <w:jc w:val="center"/>
              <w:rPr>
                <w:rFonts w:ascii="Arial Narrow" w:hAnsi="Arial Narrow"/>
                <w:b/>
                <w:bCs/>
                <w:sz w:val="20"/>
                <w:szCs w:val="20"/>
              </w:rPr>
            </w:pPr>
            <w:r w:rsidRPr="002F77B0">
              <w:rPr>
                <w:rFonts w:ascii="Arial Narrow" w:hAnsi="Arial Narrow"/>
                <w:b/>
                <w:bCs/>
                <w:sz w:val="20"/>
                <w:szCs w:val="20"/>
              </w:rPr>
              <w:t>Erivajaduste ja vähemate võimalustega noori osalejatena kaasavaid projekte  kokku. (A-kaasatus)</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6CE67F52" w14:textId="77777777" w:rsidR="00882B2F" w:rsidRPr="002F77B0" w:rsidRDefault="00882B2F" w:rsidP="002C5E94">
            <w:pPr>
              <w:jc w:val="center"/>
              <w:rPr>
                <w:rFonts w:ascii="Arial Narrow" w:hAnsi="Arial Narrow"/>
                <w:b/>
                <w:bCs/>
                <w:sz w:val="20"/>
                <w:szCs w:val="20"/>
              </w:rPr>
            </w:pPr>
            <w:r w:rsidRPr="002F77B0">
              <w:rPr>
                <w:rFonts w:ascii="Arial Narrow" w:hAnsi="Arial Narrow"/>
                <w:b/>
                <w:bCs/>
                <w:sz w:val="20"/>
                <w:szCs w:val="20"/>
              </w:rPr>
              <w:t>Temaatiline fookus projektis otseselt kaasatusele suunatud või  kaasatus sihtgrupile suunatud projektis. (B-kaasatus)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61AF5516" w14:textId="77777777" w:rsidR="00882B2F" w:rsidRPr="002F77B0" w:rsidRDefault="00882B2F" w:rsidP="002C5E94">
            <w:pPr>
              <w:jc w:val="center"/>
              <w:rPr>
                <w:rFonts w:ascii="Arial Narrow" w:hAnsi="Arial Narrow"/>
                <w:b/>
                <w:bCs/>
                <w:sz w:val="20"/>
                <w:szCs w:val="20"/>
              </w:rPr>
            </w:pPr>
            <w:r w:rsidRPr="002F77B0">
              <w:rPr>
                <w:rFonts w:ascii="Arial Narrow" w:hAnsi="Arial Narrow"/>
                <w:b/>
                <w:bCs/>
                <w:sz w:val="20"/>
                <w:szCs w:val="20"/>
              </w:rPr>
              <w:t xml:space="preserve">Erivajaduste ja vähemate võimalustega noortele suunatud projektid kokku summa (euro)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1E602734" w14:textId="77777777" w:rsidR="00882B2F" w:rsidRPr="002F77B0" w:rsidRDefault="00882B2F" w:rsidP="002C5E94">
            <w:pPr>
              <w:jc w:val="center"/>
              <w:rPr>
                <w:rFonts w:ascii="Arial Narrow" w:hAnsi="Arial Narrow"/>
                <w:b/>
                <w:bCs/>
                <w:sz w:val="20"/>
                <w:szCs w:val="20"/>
              </w:rPr>
            </w:pPr>
            <w:r w:rsidRPr="002F77B0">
              <w:rPr>
                <w:rFonts w:ascii="Arial Narrow" w:hAnsi="Arial Narrow"/>
                <w:b/>
                <w:bCs/>
                <w:sz w:val="20"/>
                <w:szCs w:val="20"/>
              </w:rPr>
              <w:t xml:space="preserve">Projektides noori /osalejaid kokku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69CCB32E" w14:textId="77777777" w:rsidR="00882B2F" w:rsidRPr="002F77B0" w:rsidRDefault="00882B2F" w:rsidP="002C5E94">
            <w:pPr>
              <w:jc w:val="center"/>
              <w:rPr>
                <w:rFonts w:ascii="Arial Narrow" w:hAnsi="Arial Narrow"/>
                <w:b/>
                <w:bCs/>
                <w:sz w:val="20"/>
                <w:szCs w:val="20"/>
              </w:rPr>
            </w:pPr>
            <w:r w:rsidRPr="002F77B0">
              <w:rPr>
                <w:rFonts w:ascii="Arial Narrow" w:hAnsi="Arial Narrow"/>
                <w:b/>
                <w:bCs/>
                <w:sz w:val="20"/>
                <w:szCs w:val="20"/>
              </w:rPr>
              <w:t xml:space="preserve">Projektidesse/EVT teenistustesse kaasatus erivajaduste- ja vähemate võimalustega noorte arv </w:t>
            </w:r>
          </w:p>
        </w:tc>
      </w:tr>
      <w:tr w:rsidR="00882B2F" w:rsidRPr="002F77B0" w14:paraId="7DE22896" w14:textId="77777777" w:rsidTr="002C5E94">
        <w:trPr>
          <w:cantSplit/>
          <w:trHeight w:val="2010"/>
        </w:trPr>
        <w:tc>
          <w:tcPr>
            <w:tcW w:w="1800" w:type="dxa"/>
            <w:vMerge/>
            <w:tcBorders>
              <w:top w:val="single" w:sz="4" w:space="0" w:color="auto"/>
              <w:left w:val="single" w:sz="4" w:space="0" w:color="auto"/>
              <w:bottom w:val="single" w:sz="4" w:space="0" w:color="auto"/>
              <w:right w:val="single" w:sz="4" w:space="0" w:color="auto"/>
            </w:tcBorders>
            <w:vAlign w:val="center"/>
          </w:tcPr>
          <w:p w14:paraId="21BA1D5C" w14:textId="77777777" w:rsidR="00882B2F" w:rsidRPr="002F77B0" w:rsidRDefault="00882B2F" w:rsidP="002C5E94">
            <w:pPr>
              <w:rPr>
                <w:rFonts w:ascii="Arial Narrow" w:hAnsi="Arial Narrow"/>
                <w:b/>
                <w:bCs/>
                <w:sz w:val="20"/>
                <w:szCs w:val="20"/>
              </w:rPr>
            </w:pPr>
          </w:p>
        </w:tc>
        <w:tc>
          <w:tcPr>
            <w:tcW w:w="1466" w:type="dxa"/>
            <w:vMerge/>
            <w:tcBorders>
              <w:top w:val="single" w:sz="4" w:space="0" w:color="auto"/>
              <w:left w:val="single" w:sz="4" w:space="0" w:color="auto"/>
              <w:bottom w:val="single" w:sz="4" w:space="0" w:color="auto"/>
              <w:right w:val="single" w:sz="4" w:space="0" w:color="auto"/>
            </w:tcBorders>
            <w:vAlign w:val="center"/>
          </w:tcPr>
          <w:p w14:paraId="7C0504FF" w14:textId="77777777" w:rsidR="00882B2F" w:rsidRPr="002F77B0" w:rsidRDefault="00882B2F" w:rsidP="002C5E94">
            <w:pPr>
              <w:rPr>
                <w:rFonts w:ascii="Arial Narrow" w:hAnsi="Arial Narrow"/>
                <w:b/>
                <w:bCs/>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679D9BC7" w14:textId="77777777" w:rsidR="00882B2F" w:rsidRPr="002F77B0" w:rsidRDefault="00882B2F" w:rsidP="002C5E94">
            <w:pPr>
              <w:rPr>
                <w:rFonts w:ascii="Arial Narrow" w:hAnsi="Arial Narrow"/>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246E05EC" w14:textId="77777777" w:rsidR="00882B2F" w:rsidRPr="002F77B0" w:rsidRDefault="00882B2F" w:rsidP="002C5E94">
            <w:pPr>
              <w:rPr>
                <w:rFonts w:ascii="Arial Narrow" w:hAnsi="Arial Narrow"/>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BE60667" w14:textId="77777777" w:rsidR="00882B2F" w:rsidRPr="002F77B0" w:rsidRDefault="00882B2F" w:rsidP="002C5E94">
            <w:pPr>
              <w:rPr>
                <w:rFonts w:ascii="Arial Narrow" w:hAnsi="Arial Narrow"/>
                <w:b/>
                <w:bCs/>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329064D3" w14:textId="77777777" w:rsidR="00882B2F" w:rsidRPr="002F77B0" w:rsidRDefault="00882B2F" w:rsidP="002C5E94">
            <w:pPr>
              <w:rPr>
                <w:rFonts w:ascii="Arial Narrow" w:hAnsi="Arial Narrow"/>
                <w:b/>
                <w:bCs/>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6878D076" w14:textId="77777777" w:rsidR="00882B2F" w:rsidRPr="002F77B0" w:rsidRDefault="00882B2F" w:rsidP="002C5E94">
            <w:pPr>
              <w:rPr>
                <w:rFonts w:ascii="Arial Narrow" w:hAnsi="Arial Narrow"/>
                <w:b/>
                <w:bCs/>
                <w:sz w:val="20"/>
                <w:szCs w:val="20"/>
              </w:rPr>
            </w:pPr>
          </w:p>
        </w:tc>
      </w:tr>
      <w:tr w:rsidR="00882B2F" w:rsidRPr="002F77B0" w14:paraId="418AD024" w14:textId="77777777" w:rsidTr="002C5E94">
        <w:trPr>
          <w:trHeight w:val="391"/>
        </w:trPr>
        <w:tc>
          <w:tcPr>
            <w:tcW w:w="1800" w:type="dxa"/>
            <w:tcBorders>
              <w:top w:val="nil"/>
              <w:left w:val="single" w:sz="4" w:space="0" w:color="auto"/>
              <w:bottom w:val="nil"/>
              <w:right w:val="single" w:sz="4" w:space="0" w:color="auto"/>
            </w:tcBorders>
            <w:shd w:val="clear" w:color="auto" w:fill="C0C0C0"/>
          </w:tcPr>
          <w:p w14:paraId="683C0E02" w14:textId="77777777" w:rsidR="00882B2F" w:rsidRPr="002F77B0" w:rsidRDefault="00882B2F" w:rsidP="002C5E94">
            <w:pPr>
              <w:rPr>
                <w:rFonts w:ascii="Arial Narrow" w:hAnsi="Arial Narrow"/>
                <w:sz w:val="20"/>
                <w:szCs w:val="20"/>
              </w:rPr>
            </w:pPr>
            <w:r w:rsidRPr="002F77B0">
              <w:rPr>
                <w:rFonts w:ascii="Arial Narrow" w:hAnsi="Arial Narrow"/>
                <w:sz w:val="20"/>
                <w:szCs w:val="20"/>
              </w:rPr>
              <w:t> </w:t>
            </w:r>
          </w:p>
        </w:tc>
        <w:tc>
          <w:tcPr>
            <w:tcW w:w="1466" w:type="dxa"/>
            <w:tcBorders>
              <w:top w:val="nil"/>
              <w:left w:val="nil"/>
              <w:bottom w:val="nil"/>
              <w:right w:val="single" w:sz="4" w:space="0" w:color="auto"/>
            </w:tcBorders>
            <w:shd w:val="clear" w:color="auto" w:fill="C0C0C0"/>
            <w:vAlign w:val="center"/>
          </w:tcPr>
          <w:p w14:paraId="62F244F5" w14:textId="77777777" w:rsidR="00882B2F" w:rsidRPr="002F77B0" w:rsidRDefault="00882B2F" w:rsidP="002C5E94">
            <w:pPr>
              <w:rPr>
                <w:rFonts w:ascii="Arial Narrow" w:hAnsi="Arial Narrow"/>
                <w:sz w:val="20"/>
                <w:szCs w:val="20"/>
              </w:rPr>
            </w:pPr>
            <w:r w:rsidRPr="002F77B0">
              <w:rPr>
                <w:rFonts w:ascii="Arial Narrow" w:hAnsi="Arial Narrow"/>
                <w:sz w:val="20"/>
                <w:szCs w:val="20"/>
              </w:rPr>
              <w:t> </w:t>
            </w:r>
          </w:p>
        </w:tc>
        <w:tc>
          <w:tcPr>
            <w:tcW w:w="1984" w:type="dxa"/>
            <w:tcBorders>
              <w:top w:val="nil"/>
              <w:left w:val="nil"/>
              <w:bottom w:val="nil"/>
              <w:right w:val="single" w:sz="4" w:space="0" w:color="auto"/>
            </w:tcBorders>
            <w:shd w:val="clear" w:color="auto" w:fill="C0C0C0"/>
            <w:vAlign w:val="center"/>
          </w:tcPr>
          <w:p w14:paraId="034C49DE" w14:textId="77777777" w:rsidR="00882B2F" w:rsidRPr="002F77B0" w:rsidRDefault="00882B2F" w:rsidP="002C5E94">
            <w:pPr>
              <w:rPr>
                <w:rFonts w:ascii="Arial Narrow" w:hAnsi="Arial Narrow"/>
                <w:sz w:val="20"/>
                <w:szCs w:val="20"/>
              </w:rPr>
            </w:pPr>
            <w:r w:rsidRPr="002F77B0">
              <w:rPr>
                <w:rFonts w:ascii="Arial Narrow" w:hAnsi="Arial Narrow"/>
                <w:sz w:val="20"/>
                <w:szCs w:val="20"/>
              </w:rPr>
              <w:t> </w:t>
            </w:r>
          </w:p>
        </w:tc>
        <w:tc>
          <w:tcPr>
            <w:tcW w:w="2126" w:type="dxa"/>
            <w:tcBorders>
              <w:top w:val="nil"/>
              <w:left w:val="nil"/>
              <w:bottom w:val="nil"/>
              <w:right w:val="single" w:sz="4" w:space="0" w:color="auto"/>
            </w:tcBorders>
            <w:shd w:val="clear" w:color="auto" w:fill="C0C0C0"/>
            <w:noWrap/>
            <w:vAlign w:val="bottom"/>
          </w:tcPr>
          <w:p w14:paraId="20BA7B7A" w14:textId="77777777" w:rsidR="00882B2F" w:rsidRPr="002F77B0" w:rsidRDefault="00882B2F" w:rsidP="002C5E94">
            <w:pPr>
              <w:rPr>
                <w:rFonts w:ascii="Arial Narrow" w:hAnsi="Arial Narrow"/>
                <w:sz w:val="20"/>
                <w:szCs w:val="20"/>
              </w:rPr>
            </w:pPr>
            <w:r w:rsidRPr="002F77B0">
              <w:rPr>
                <w:rFonts w:ascii="Arial Narrow" w:hAnsi="Arial Narrow"/>
                <w:sz w:val="20"/>
                <w:szCs w:val="20"/>
              </w:rPr>
              <w:t> </w:t>
            </w:r>
          </w:p>
        </w:tc>
        <w:tc>
          <w:tcPr>
            <w:tcW w:w="1701" w:type="dxa"/>
            <w:tcBorders>
              <w:top w:val="nil"/>
              <w:left w:val="nil"/>
              <w:bottom w:val="nil"/>
              <w:right w:val="single" w:sz="4" w:space="0" w:color="auto"/>
            </w:tcBorders>
            <w:shd w:val="clear" w:color="auto" w:fill="C0C0C0"/>
            <w:vAlign w:val="center"/>
          </w:tcPr>
          <w:p w14:paraId="2D1FC925" w14:textId="77777777" w:rsidR="00882B2F" w:rsidRPr="002F77B0" w:rsidRDefault="00882B2F" w:rsidP="002C5E94">
            <w:pPr>
              <w:rPr>
                <w:rFonts w:ascii="Arial Narrow" w:hAnsi="Arial Narrow"/>
                <w:sz w:val="20"/>
                <w:szCs w:val="20"/>
              </w:rPr>
            </w:pPr>
            <w:r w:rsidRPr="002F77B0">
              <w:rPr>
                <w:rFonts w:ascii="Arial Narrow" w:hAnsi="Arial Narrow"/>
                <w:sz w:val="20"/>
                <w:szCs w:val="20"/>
              </w:rPr>
              <w:t> </w:t>
            </w:r>
          </w:p>
        </w:tc>
        <w:tc>
          <w:tcPr>
            <w:tcW w:w="1985" w:type="dxa"/>
            <w:tcBorders>
              <w:top w:val="nil"/>
              <w:left w:val="nil"/>
              <w:bottom w:val="nil"/>
              <w:right w:val="single" w:sz="4" w:space="0" w:color="auto"/>
            </w:tcBorders>
            <w:shd w:val="clear" w:color="auto" w:fill="C0C0C0"/>
            <w:vAlign w:val="center"/>
          </w:tcPr>
          <w:p w14:paraId="37746868" w14:textId="77777777" w:rsidR="00882B2F" w:rsidRPr="002F77B0" w:rsidRDefault="00882B2F" w:rsidP="002C5E94">
            <w:pPr>
              <w:rPr>
                <w:rFonts w:ascii="Arial Narrow" w:hAnsi="Arial Narrow"/>
                <w:sz w:val="20"/>
                <w:szCs w:val="20"/>
              </w:rPr>
            </w:pPr>
            <w:r w:rsidRPr="002F77B0">
              <w:rPr>
                <w:rFonts w:ascii="Arial Narrow" w:hAnsi="Arial Narrow"/>
                <w:sz w:val="20"/>
                <w:szCs w:val="20"/>
              </w:rPr>
              <w:t> </w:t>
            </w:r>
          </w:p>
        </w:tc>
        <w:tc>
          <w:tcPr>
            <w:tcW w:w="2410" w:type="dxa"/>
            <w:tcBorders>
              <w:top w:val="nil"/>
              <w:left w:val="nil"/>
              <w:bottom w:val="nil"/>
              <w:right w:val="single" w:sz="4" w:space="0" w:color="auto"/>
            </w:tcBorders>
            <w:shd w:val="clear" w:color="auto" w:fill="C0C0C0"/>
            <w:vAlign w:val="center"/>
          </w:tcPr>
          <w:p w14:paraId="07D64111" w14:textId="77777777" w:rsidR="00882B2F" w:rsidRPr="002F77B0" w:rsidRDefault="00882B2F" w:rsidP="002C5E94">
            <w:pPr>
              <w:jc w:val="right"/>
              <w:rPr>
                <w:rFonts w:ascii="Arial Narrow" w:hAnsi="Arial Narrow"/>
                <w:b/>
                <w:bCs/>
                <w:sz w:val="20"/>
                <w:szCs w:val="20"/>
              </w:rPr>
            </w:pPr>
            <w:r w:rsidRPr="002F77B0">
              <w:rPr>
                <w:rFonts w:ascii="Arial Narrow" w:hAnsi="Arial Narrow"/>
                <w:b/>
                <w:bCs/>
                <w:sz w:val="20"/>
                <w:szCs w:val="20"/>
              </w:rPr>
              <w:t>Kokku</w:t>
            </w:r>
          </w:p>
        </w:tc>
      </w:tr>
      <w:tr w:rsidR="00882B2F" w:rsidRPr="002F77B0" w14:paraId="5B018937" w14:textId="77777777" w:rsidTr="002C5E94">
        <w:trPr>
          <w:trHeight w:val="607"/>
        </w:trPr>
        <w:tc>
          <w:tcPr>
            <w:tcW w:w="1800" w:type="dxa"/>
            <w:tcBorders>
              <w:top w:val="single" w:sz="4" w:space="0" w:color="auto"/>
              <w:left w:val="single" w:sz="4" w:space="0" w:color="auto"/>
              <w:bottom w:val="single" w:sz="4" w:space="0" w:color="auto"/>
              <w:right w:val="single" w:sz="4" w:space="0" w:color="auto"/>
            </w:tcBorders>
          </w:tcPr>
          <w:p w14:paraId="055FB9F1" w14:textId="77777777" w:rsidR="00882B2F" w:rsidRPr="002F77B0" w:rsidRDefault="00882B2F" w:rsidP="002C5E94">
            <w:pPr>
              <w:rPr>
                <w:rFonts w:ascii="Arial Narrow" w:hAnsi="Arial Narrow"/>
                <w:sz w:val="20"/>
                <w:szCs w:val="20"/>
              </w:rPr>
            </w:pPr>
            <w:r w:rsidRPr="002F77B0">
              <w:rPr>
                <w:rFonts w:ascii="Arial Narrow" w:hAnsi="Arial Narrow"/>
                <w:sz w:val="20"/>
                <w:szCs w:val="20"/>
              </w:rPr>
              <w:t>Rahvusvahelised noortevahetused (A1.1)</w:t>
            </w:r>
          </w:p>
        </w:tc>
        <w:tc>
          <w:tcPr>
            <w:tcW w:w="1466" w:type="dxa"/>
            <w:tcBorders>
              <w:top w:val="single" w:sz="4" w:space="0" w:color="auto"/>
              <w:left w:val="nil"/>
              <w:bottom w:val="single" w:sz="4" w:space="0" w:color="auto"/>
              <w:right w:val="single" w:sz="4" w:space="0" w:color="auto"/>
            </w:tcBorders>
            <w:noWrap/>
            <w:vAlign w:val="bottom"/>
          </w:tcPr>
          <w:p w14:paraId="446D0341" w14:textId="77777777" w:rsidR="00882B2F" w:rsidRPr="002F77B0" w:rsidRDefault="00882B2F" w:rsidP="002C5E94">
            <w:pPr>
              <w:jc w:val="right"/>
              <w:rPr>
                <w:rFonts w:ascii="Arial Narrow" w:hAnsi="Arial Narrow"/>
                <w:color w:val="FF0000"/>
                <w:sz w:val="20"/>
                <w:szCs w:val="20"/>
              </w:rPr>
            </w:pPr>
            <w:r w:rsidRPr="002F77B0">
              <w:rPr>
                <w:rFonts w:ascii="Arial Narrow" w:hAnsi="Arial Narrow"/>
                <w:sz w:val="20"/>
                <w:szCs w:val="20"/>
              </w:rPr>
              <w:t>50</w:t>
            </w:r>
          </w:p>
        </w:tc>
        <w:tc>
          <w:tcPr>
            <w:tcW w:w="1984" w:type="dxa"/>
            <w:tcBorders>
              <w:top w:val="single" w:sz="4" w:space="0" w:color="auto"/>
              <w:left w:val="nil"/>
              <w:bottom w:val="single" w:sz="4" w:space="0" w:color="auto"/>
              <w:right w:val="single" w:sz="4" w:space="0" w:color="auto"/>
            </w:tcBorders>
            <w:noWrap/>
            <w:vAlign w:val="bottom"/>
          </w:tcPr>
          <w:p w14:paraId="2522B100" w14:textId="77777777" w:rsidR="00882B2F" w:rsidRPr="002F77B0" w:rsidRDefault="00882B2F" w:rsidP="002C5E94">
            <w:pPr>
              <w:jc w:val="right"/>
              <w:rPr>
                <w:rFonts w:ascii="Arial Narrow" w:hAnsi="Arial Narrow"/>
                <w:color w:val="FF0000"/>
                <w:sz w:val="20"/>
                <w:szCs w:val="20"/>
              </w:rPr>
            </w:pPr>
            <w:r w:rsidRPr="002F77B0">
              <w:rPr>
                <w:rFonts w:ascii="Arial Narrow" w:hAnsi="Arial Narrow"/>
                <w:sz w:val="20"/>
                <w:szCs w:val="20"/>
              </w:rPr>
              <w:t>40</w:t>
            </w:r>
          </w:p>
        </w:tc>
        <w:tc>
          <w:tcPr>
            <w:tcW w:w="2126" w:type="dxa"/>
            <w:tcBorders>
              <w:top w:val="single" w:sz="4" w:space="0" w:color="auto"/>
              <w:left w:val="nil"/>
              <w:bottom w:val="single" w:sz="4" w:space="0" w:color="auto"/>
              <w:right w:val="single" w:sz="4" w:space="0" w:color="auto"/>
            </w:tcBorders>
            <w:noWrap/>
            <w:vAlign w:val="bottom"/>
          </w:tcPr>
          <w:p w14:paraId="3EED256A" w14:textId="77777777" w:rsidR="00882B2F" w:rsidRPr="002F77B0" w:rsidRDefault="00882B2F" w:rsidP="002C5E94">
            <w:pPr>
              <w:jc w:val="right"/>
              <w:rPr>
                <w:rFonts w:ascii="Arial Narrow" w:hAnsi="Arial Narrow"/>
                <w:sz w:val="20"/>
                <w:szCs w:val="20"/>
              </w:rPr>
            </w:pPr>
            <w:r w:rsidRPr="002F77B0">
              <w:rPr>
                <w:rFonts w:ascii="Arial Narrow" w:hAnsi="Arial Narrow"/>
                <w:sz w:val="20"/>
                <w:szCs w:val="20"/>
              </w:rPr>
              <w:t>8</w:t>
            </w:r>
          </w:p>
        </w:tc>
        <w:tc>
          <w:tcPr>
            <w:tcW w:w="1701" w:type="dxa"/>
            <w:tcBorders>
              <w:top w:val="single" w:sz="4" w:space="0" w:color="auto"/>
              <w:left w:val="nil"/>
              <w:bottom w:val="single" w:sz="4" w:space="0" w:color="auto"/>
              <w:right w:val="single" w:sz="4" w:space="0" w:color="auto"/>
            </w:tcBorders>
            <w:noWrap/>
            <w:vAlign w:val="bottom"/>
          </w:tcPr>
          <w:p w14:paraId="2AC13A3C" w14:textId="77777777" w:rsidR="00882B2F" w:rsidRPr="002F77B0" w:rsidRDefault="00882B2F" w:rsidP="002C5E94">
            <w:pPr>
              <w:jc w:val="right"/>
              <w:rPr>
                <w:rFonts w:ascii="Arial Narrow" w:hAnsi="Arial Narrow"/>
                <w:color w:val="FF0000"/>
                <w:sz w:val="20"/>
                <w:szCs w:val="20"/>
              </w:rPr>
            </w:pPr>
            <w:r w:rsidRPr="002F77B0">
              <w:rPr>
                <w:rFonts w:ascii="Arial Narrow" w:hAnsi="Arial Narrow"/>
                <w:sz w:val="20"/>
                <w:szCs w:val="20"/>
              </w:rPr>
              <w:t>671639,40</w:t>
            </w:r>
          </w:p>
        </w:tc>
        <w:tc>
          <w:tcPr>
            <w:tcW w:w="1985" w:type="dxa"/>
            <w:tcBorders>
              <w:top w:val="single" w:sz="4" w:space="0" w:color="auto"/>
              <w:left w:val="nil"/>
              <w:bottom w:val="single" w:sz="4" w:space="0" w:color="auto"/>
              <w:right w:val="single" w:sz="4" w:space="0" w:color="auto"/>
            </w:tcBorders>
            <w:noWrap/>
            <w:vAlign w:val="bottom"/>
          </w:tcPr>
          <w:p w14:paraId="51E3EAC2" w14:textId="77777777" w:rsidR="00882B2F" w:rsidRPr="002F77B0" w:rsidRDefault="00882B2F" w:rsidP="002C5E94">
            <w:pPr>
              <w:jc w:val="right"/>
              <w:rPr>
                <w:rFonts w:ascii="Arial Narrow" w:hAnsi="Arial Narrow"/>
                <w:color w:val="FF0000"/>
                <w:sz w:val="20"/>
                <w:szCs w:val="20"/>
              </w:rPr>
            </w:pPr>
            <w:r w:rsidRPr="002F77B0">
              <w:rPr>
                <w:rFonts w:ascii="Arial Narrow" w:hAnsi="Arial Narrow"/>
                <w:sz w:val="20"/>
                <w:szCs w:val="20"/>
              </w:rPr>
              <w:t>1351/1621</w:t>
            </w:r>
            <w:r w:rsidRPr="002F77B0">
              <w:rPr>
                <w:rStyle w:val="FootnoteReference"/>
                <w:rFonts w:ascii="Arial Narrow" w:hAnsi="Arial Narrow"/>
                <w:sz w:val="20"/>
                <w:szCs w:val="20"/>
              </w:rPr>
              <w:footnoteReference w:id="2"/>
            </w:r>
          </w:p>
        </w:tc>
        <w:tc>
          <w:tcPr>
            <w:tcW w:w="2410" w:type="dxa"/>
            <w:tcBorders>
              <w:top w:val="single" w:sz="4" w:space="0" w:color="auto"/>
              <w:left w:val="nil"/>
              <w:bottom w:val="single" w:sz="4" w:space="0" w:color="auto"/>
              <w:right w:val="single" w:sz="4" w:space="0" w:color="auto"/>
            </w:tcBorders>
            <w:noWrap/>
            <w:vAlign w:val="bottom"/>
          </w:tcPr>
          <w:p w14:paraId="2FB201F3" w14:textId="77777777" w:rsidR="00882B2F" w:rsidRPr="002F77B0" w:rsidRDefault="00882B2F" w:rsidP="002C5E94">
            <w:pPr>
              <w:jc w:val="right"/>
              <w:rPr>
                <w:rFonts w:ascii="Arial Narrow" w:hAnsi="Arial Narrow"/>
                <w:color w:val="FF0000"/>
                <w:sz w:val="20"/>
                <w:szCs w:val="20"/>
              </w:rPr>
            </w:pPr>
            <w:r w:rsidRPr="002F77B0">
              <w:rPr>
                <w:rFonts w:ascii="Arial Narrow" w:hAnsi="Arial Narrow"/>
                <w:sz w:val="20"/>
                <w:szCs w:val="20"/>
              </w:rPr>
              <w:t>628</w:t>
            </w:r>
          </w:p>
        </w:tc>
      </w:tr>
      <w:tr w:rsidR="00882B2F" w:rsidRPr="002F77B0" w14:paraId="53AE0EC9" w14:textId="77777777" w:rsidTr="002C5E94">
        <w:trPr>
          <w:trHeight w:val="675"/>
        </w:trPr>
        <w:tc>
          <w:tcPr>
            <w:tcW w:w="1800" w:type="dxa"/>
            <w:tcBorders>
              <w:top w:val="nil"/>
              <w:left w:val="single" w:sz="4" w:space="0" w:color="auto"/>
              <w:bottom w:val="single" w:sz="4" w:space="0" w:color="auto"/>
              <w:right w:val="single" w:sz="4" w:space="0" w:color="auto"/>
            </w:tcBorders>
          </w:tcPr>
          <w:p w14:paraId="64F9D6D3" w14:textId="77777777" w:rsidR="00882B2F" w:rsidRPr="002F77B0" w:rsidRDefault="00882B2F" w:rsidP="002C5E94">
            <w:pPr>
              <w:rPr>
                <w:rFonts w:ascii="Arial Narrow" w:hAnsi="Arial Narrow"/>
                <w:sz w:val="20"/>
                <w:szCs w:val="20"/>
              </w:rPr>
            </w:pPr>
            <w:r w:rsidRPr="002F77B0">
              <w:rPr>
                <w:rFonts w:ascii="Arial Narrow" w:hAnsi="Arial Narrow"/>
                <w:sz w:val="20"/>
                <w:szCs w:val="20"/>
              </w:rPr>
              <w:t>Kohalikud ja rahvusvahelised noortealgatused (A1.2)</w:t>
            </w:r>
          </w:p>
        </w:tc>
        <w:tc>
          <w:tcPr>
            <w:tcW w:w="1466" w:type="dxa"/>
            <w:tcBorders>
              <w:top w:val="nil"/>
              <w:left w:val="nil"/>
              <w:bottom w:val="single" w:sz="4" w:space="0" w:color="auto"/>
              <w:right w:val="single" w:sz="4" w:space="0" w:color="auto"/>
            </w:tcBorders>
            <w:noWrap/>
            <w:vAlign w:val="bottom"/>
          </w:tcPr>
          <w:p w14:paraId="5FB3404E" w14:textId="77777777" w:rsidR="00882B2F" w:rsidRPr="002F77B0" w:rsidRDefault="00882B2F" w:rsidP="002C5E94">
            <w:pPr>
              <w:jc w:val="right"/>
              <w:rPr>
                <w:rFonts w:ascii="Arial Narrow" w:hAnsi="Arial Narrow"/>
                <w:sz w:val="20"/>
                <w:szCs w:val="20"/>
              </w:rPr>
            </w:pPr>
            <w:r w:rsidRPr="002F77B0">
              <w:rPr>
                <w:rFonts w:ascii="Arial Narrow" w:hAnsi="Arial Narrow"/>
                <w:sz w:val="20"/>
                <w:szCs w:val="20"/>
              </w:rPr>
              <w:t>57</w:t>
            </w:r>
          </w:p>
        </w:tc>
        <w:tc>
          <w:tcPr>
            <w:tcW w:w="1984" w:type="dxa"/>
            <w:tcBorders>
              <w:top w:val="nil"/>
              <w:left w:val="nil"/>
              <w:bottom w:val="single" w:sz="4" w:space="0" w:color="auto"/>
              <w:right w:val="single" w:sz="4" w:space="0" w:color="auto"/>
            </w:tcBorders>
            <w:noWrap/>
            <w:vAlign w:val="bottom"/>
          </w:tcPr>
          <w:p w14:paraId="7AB6E080" w14:textId="77777777" w:rsidR="00882B2F" w:rsidRPr="002F77B0" w:rsidRDefault="00882B2F" w:rsidP="002C5E94">
            <w:pPr>
              <w:jc w:val="right"/>
              <w:rPr>
                <w:rFonts w:ascii="Arial Narrow" w:hAnsi="Arial Narrow"/>
                <w:color w:val="FF0000"/>
                <w:sz w:val="20"/>
                <w:szCs w:val="20"/>
              </w:rPr>
            </w:pPr>
            <w:r w:rsidRPr="002F77B0">
              <w:rPr>
                <w:rFonts w:ascii="Arial Narrow" w:hAnsi="Arial Narrow"/>
                <w:sz w:val="20"/>
                <w:szCs w:val="20"/>
              </w:rPr>
              <w:t>36</w:t>
            </w:r>
          </w:p>
        </w:tc>
        <w:tc>
          <w:tcPr>
            <w:tcW w:w="2126" w:type="dxa"/>
            <w:tcBorders>
              <w:top w:val="nil"/>
              <w:left w:val="nil"/>
              <w:bottom w:val="single" w:sz="4" w:space="0" w:color="auto"/>
              <w:right w:val="single" w:sz="4" w:space="0" w:color="auto"/>
            </w:tcBorders>
            <w:noWrap/>
            <w:vAlign w:val="bottom"/>
          </w:tcPr>
          <w:p w14:paraId="54CF8B7B" w14:textId="77777777" w:rsidR="00882B2F" w:rsidRPr="002F77B0" w:rsidRDefault="00882B2F" w:rsidP="002C5E94">
            <w:pPr>
              <w:jc w:val="right"/>
              <w:rPr>
                <w:rFonts w:ascii="Arial Narrow" w:hAnsi="Arial Narrow"/>
                <w:sz w:val="20"/>
                <w:szCs w:val="20"/>
              </w:rPr>
            </w:pPr>
            <w:r w:rsidRPr="002F77B0">
              <w:rPr>
                <w:rFonts w:ascii="Arial Narrow" w:hAnsi="Arial Narrow"/>
                <w:sz w:val="20"/>
                <w:szCs w:val="20"/>
              </w:rPr>
              <w:t>43</w:t>
            </w:r>
          </w:p>
        </w:tc>
        <w:tc>
          <w:tcPr>
            <w:tcW w:w="1701" w:type="dxa"/>
            <w:tcBorders>
              <w:top w:val="nil"/>
              <w:left w:val="nil"/>
              <w:bottom w:val="single" w:sz="4" w:space="0" w:color="auto"/>
              <w:right w:val="single" w:sz="4" w:space="0" w:color="auto"/>
            </w:tcBorders>
            <w:noWrap/>
            <w:vAlign w:val="bottom"/>
          </w:tcPr>
          <w:p w14:paraId="3926C6A0" w14:textId="77777777" w:rsidR="00882B2F" w:rsidRPr="002F77B0" w:rsidRDefault="00882B2F" w:rsidP="002C5E94">
            <w:pPr>
              <w:jc w:val="right"/>
              <w:rPr>
                <w:rFonts w:ascii="Arial Narrow" w:hAnsi="Arial Narrow"/>
                <w:color w:val="FF0000"/>
                <w:sz w:val="20"/>
                <w:szCs w:val="20"/>
              </w:rPr>
            </w:pPr>
            <w:r w:rsidRPr="002F77B0">
              <w:rPr>
                <w:rFonts w:ascii="Arial Narrow" w:hAnsi="Arial Narrow"/>
                <w:sz w:val="20"/>
                <w:szCs w:val="20"/>
              </w:rPr>
              <w:t>215323,70</w:t>
            </w:r>
          </w:p>
        </w:tc>
        <w:tc>
          <w:tcPr>
            <w:tcW w:w="1985" w:type="dxa"/>
            <w:tcBorders>
              <w:top w:val="nil"/>
              <w:left w:val="nil"/>
              <w:bottom w:val="single" w:sz="4" w:space="0" w:color="auto"/>
              <w:right w:val="single" w:sz="4" w:space="0" w:color="auto"/>
            </w:tcBorders>
            <w:noWrap/>
            <w:vAlign w:val="bottom"/>
          </w:tcPr>
          <w:p w14:paraId="1F9EB2E8" w14:textId="77777777" w:rsidR="00882B2F" w:rsidRPr="002F77B0" w:rsidRDefault="00882B2F" w:rsidP="002C5E94">
            <w:pPr>
              <w:jc w:val="right"/>
              <w:rPr>
                <w:rFonts w:ascii="Arial Narrow" w:hAnsi="Arial Narrow"/>
                <w:color w:val="FF0000"/>
                <w:sz w:val="20"/>
                <w:szCs w:val="20"/>
              </w:rPr>
            </w:pPr>
            <w:r w:rsidRPr="002F77B0">
              <w:rPr>
                <w:rFonts w:ascii="Arial Narrow" w:hAnsi="Arial Narrow"/>
                <w:sz w:val="20"/>
                <w:szCs w:val="20"/>
              </w:rPr>
              <w:t>355</w:t>
            </w:r>
          </w:p>
        </w:tc>
        <w:tc>
          <w:tcPr>
            <w:tcW w:w="2410" w:type="dxa"/>
            <w:tcBorders>
              <w:top w:val="nil"/>
              <w:left w:val="nil"/>
              <w:bottom w:val="single" w:sz="4" w:space="0" w:color="auto"/>
              <w:right w:val="single" w:sz="4" w:space="0" w:color="auto"/>
            </w:tcBorders>
            <w:noWrap/>
            <w:vAlign w:val="bottom"/>
          </w:tcPr>
          <w:p w14:paraId="26422C66" w14:textId="77777777" w:rsidR="00882B2F" w:rsidRPr="002F77B0" w:rsidRDefault="00882B2F" w:rsidP="002C5E94">
            <w:pPr>
              <w:jc w:val="right"/>
              <w:rPr>
                <w:rFonts w:ascii="Arial Narrow" w:hAnsi="Arial Narrow"/>
                <w:color w:val="FF0000"/>
                <w:sz w:val="20"/>
                <w:szCs w:val="20"/>
              </w:rPr>
            </w:pPr>
            <w:r w:rsidRPr="002F77B0">
              <w:rPr>
                <w:rFonts w:ascii="Arial Narrow" w:hAnsi="Arial Narrow"/>
                <w:sz w:val="20"/>
                <w:szCs w:val="20"/>
              </w:rPr>
              <w:t>165</w:t>
            </w:r>
          </w:p>
        </w:tc>
      </w:tr>
      <w:tr w:rsidR="00882B2F" w:rsidRPr="002F77B0" w14:paraId="0522937D" w14:textId="77777777" w:rsidTr="002C5E94">
        <w:trPr>
          <w:trHeight w:val="527"/>
        </w:trPr>
        <w:tc>
          <w:tcPr>
            <w:tcW w:w="1800" w:type="dxa"/>
            <w:tcBorders>
              <w:top w:val="nil"/>
              <w:left w:val="single" w:sz="4" w:space="0" w:color="auto"/>
              <w:bottom w:val="single" w:sz="4" w:space="0" w:color="auto"/>
              <w:right w:val="single" w:sz="4" w:space="0" w:color="auto"/>
            </w:tcBorders>
          </w:tcPr>
          <w:p w14:paraId="577A04AB" w14:textId="77777777" w:rsidR="00882B2F" w:rsidRPr="002F77B0" w:rsidRDefault="00882B2F" w:rsidP="002C5E94">
            <w:pPr>
              <w:rPr>
                <w:rFonts w:ascii="Arial Narrow" w:hAnsi="Arial Narrow"/>
                <w:sz w:val="20"/>
                <w:szCs w:val="20"/>
              </w:rPr>
            </w:pPr>
            <w:r w:rsidRPr="002F77B0">
              <w:rPr>
                <w:rFonts w:ascii="Arial Narrow" w:hAnsi="Arial Narrow"/>
                <w:sz w:val="20"/>
                <w:szCs w:val="20"/>
              </w:rPr>
              <w:t>Noorte demokraatiaprojektid (A1.3)</w:t>
            </w:r>
          </w:p>
        </w:tc>
        <w:tc>
          <w:tcPr>
            <w:tcW w:w="1466" w:type="dxa"/>
            <w:tcBorders>
              <w:top w:val="nil"/>
              <w:left w:val="nil"/>
              <w:bottom w:val="single" w:sz="4" w:space="0" w:color="auto"/>
              <w:right w:val="single" w:sz="4" w:space="0" w:color="auto"/>
            </w:tcBorders>
            <w:noWrap/>
            <w:vAlign w:val="bottom"/>
          </w:tcPr>
          <w:p w14:paraId="7F11F12E" w14:textId="77777777" w:rsidR="00882B2F" w:rsidRPr="002F77B0" w:rsidRDefault="00882B2F" w:rsidP="002C5E94">
            <w:pPr>
              <w:jc w:val="right"/>
              <w:rPr>
                <w:rFonts w:ascii="Arial Narrow" w:hAnsi="Arial Narrow"/>
                <w:sz w:val="20"/>
                <w:szCs w:val="20"/>
              </w:rPr>
            </w:pPr>
            <w:r w:rsidRPr="002F77B0">
              <w:rPr>
                <w:rFonts w:ascii="Arial Narrow" w:hAnsi="Arial Narrow"/>
                <w:sz w:val="20"/>
                <w:szCs w:val="20"/>
              </w:rPr>
              <w:t>5</w:t>
            </w:r>
          </w:p>
        </w:tc>
        <w:tc>
          <w:tcPr>
            <w:tcW w:w="1984" w:type="dxa"/>
            <w:tcBorders>
              <w:top w:val="nil"/>
              <w:left w:val="nil"/>
              <w:bottom w:val="single" w:sz="4" w:space="0" w:color="auto"/>
              <w:right w:val="single" w:sz="4" w:space="0" w:color="auto"/>
            </w:tcBorders>
            <w:noWrap/>
            <w:vAlign w:val="bottom"/>
          </w:tcPr>
          <w:p w14:paraId="6E5E627A" w14:textId="77777777" w:rsidR="00882B2F" w:rsidRPr="002F77B0" w:rsidRDefault="00882B2F" w:rsidP="002C5E94">
            <w:pPr>
              <w:jc w:val="right"/>
              <w:rPr>
                <w:rFonts w:ascii="Arial Narrow" w:hAnsi="Arial Narrow"/>
                <w:color w:val="FF0000"/>
                <w:sz w:val="20"/>
                <w:szCs w:val="20"/>
              </w:rPr>
            </w:pPr>
            <w:r w:rsidRPr="002F77B0">
              <w:rPr>
                <w:rFonts w:ascii="Arial Narrow" w:hAnsi="Arial Narrow"/>
                <w:sz w:val="20"/>
                <w:szCs w:val="20"/>
              </w:rPr>
              <w:t>4</w:t>
            </w:r>
          </w:p>
        </w:tc>
        <w:tc>
          <w:tcPr>
            <w:tcW w:w="2126" w:type="dxa"/>
            <w:tcBorders>
              <w:top w:val="nil"/>
              <w:left w:val="nil"/>
              <w:bottom w:val="single" w:sz="4" w:space="0" w:color="auto"/>
              <w:right w:val="single" w:sz="4" w:space="0" w:color="auto"/>
            </w:tcBorders>
            <w:noWrap/>
            <w:vAlign w:val="bottom"/>
          </w:tcPr>
          <w:p w14:paraId="35F4CA66" w14:textId="77777777" w:rsidR="00882B2F" w:rsidRPr="002F77B0" w:rsidRDefault="00882B2F" w:rsidP="002C5E94">
            <w:pPr>
              <w:jc w:val="right"/>
              <w:rPr>
                <w:rFonts w:ascii="Arial Narrow" w:hAnsi="Arial Narrow"/>
                <w:sz w:val="20"/>
                <w:szCs w:val="20"/>
              </w:rPr>
            </w:pPr>
            <w:r w:rsidRPr="002F77B0">
              <w:rPr>
                <w:rFonts w:ascii="Arial Narrow" w:hAnsi="Arial Narrow"/>
                <w:sz w:val="20"/>
                <w:szCs w:val="20"/>
              </w:rPr>
              <w:t>1</w:t>
            </w:r>
          </w:p>
        </w:tc>
        <w:tc>
          <w:tcPr>
            <w:tcW w:w="1701" w:type="dxa"/>
            <w:tcBorders>
              <w:top w:val="nil"/>
              <w:left w:val="nil"/>
              <w:bottom w:val="single" w:sz="4" w:space="0" w:color="auto"/>
              <w:right w:val="single" w:sz="4" w:space="0" w:color="auto"/>
            </w:tcBorders>
            <w:noWrap/>
            <w:vAlign w:val="bottom"/>
          </w:tcPr>
          <w:p w14:paraId="0B056A13" w14:textId="77777777" w:rsidR="00882B2F" w:rsidRPr="002F77B0" w:rsidRDefault="00882B2F" w:rsidP="002C5E94">
            <w:pPr>
              <w:jc w:val="right"/>
              <w:rPr>
                <w:rFonts w:ascii="Arial Narrow" w:hAnsi="Arial Narrow"/>
                <w:color w:val="FF0000"/>
                <w:sz w:val="20"/>
                <w:szCs w:val="20"/>
              </w:rPr>
            </w:pPr>
            <w:r w:rsidRPr="002F77B0">
              <w:rPr>
                <w:rFonts w:ascii="Arial Narrow" w:hAnsi="Arial Narrow"/>
                <w:sz w:val="20"/>
                <w:szCs w:val="20"/>
              </w:rPr>
              <w:t>83470,20</w:t>
            </w:r>
          </w:p>
        </w:tc>
        <w:tc>
          <w:tcPr>
            <w:tcW w:w="1985" w:type="dxa"/>
            <w:tcBorders>
              <w:top w:val="nil"/>
              <w:left w:val="nil"/>
              <w:bottom w:val="single" w:sz="4" w:space="0" w:color="auto"/>
              <w:right w:val="single" w:sz="4" w:space="0" w:color="auto"/>
            </w:tcBorders>
            <w:noWrap/>
            <w:vAlign w:val="bottom"/>
          </w:tcPr>
          <w:p w14:paraId="69C30529" w14:textId="77777777" w:rsidR="00882B2F" w:rsidRPr="002F77B0" w:rsidRDefault="00882B2F" w:rsidP="002C5E94">
            <w:pPr>
              <w:jc w:val="right"/>
              <w:rPr>
                <w:rFonts w:ascii="Arial Narrow" w:hAnsi="Arial Narrow"/>
                <w:color w:val="FF0000"/>
                <w:sz w:val="20"/>
                <w:szCs w:val="20"/>
              </w:rPr>
            </w:pPr>
            <w:r w:rsidRPr="002F77B0">
              <w:rPr>
                <w:rFonts w:ascii="Arial Narrow" w:hAnsi="Arial Narrow"/>
                <w:sz w:val="20"/>
                <w:szCs w:val="20"/>
              </w:rPr>
              <w:t>1316</w:t>
            </w:r>
          </w:p>
        </w:tc>
        <w:tc>
          <w:tcPr>
            <w:tcW w:w="2410" w:type="dxa"/>
            <w:tcBorders>
              <w:top w:val="nil"/>
              <w:left w:val="nil"/>
              <w:bottom w:val="single" w:sz="4" w:space="0" w:color="auto"/>
              <w:right w:val="single" w:sz="4" w:space="0" w:color="auto"/>
            </w:tcBorders>
            <w:noWrap/>
            <w:vAlign w:val="bottom"/>
          </w:tcPr>
          <w:p w14:paraId="79A9E0D0" w14:textId="77777777" w:rsidR="00882B2F" w:rsidRPr="002F77B0" w:rsidRDefault="00882B2F" w:rsidP="002C5E94">
            <w:pPr>
              <w:jc w:val="right"/>
              <w:rPr>
                <w:rFonts w:ascii="Arial Narrow" w:hAnsi="Arial Narrow"/>
                <w:color w:val="FF0000"/>
                <w:sz w:val="20"/>
                <w:szCs w:val="20"/>
              </w:rPr>
            </w:pPr>
            <w:r w:rsidRPr="002F77B0">
              <w:rPr>
                <w:rFonts w:ascii="Arial Narrow" w:hAnsi="Arial Narrow"/>
                <w:sz w:val="20"/>
                <w:szCs w:val="20"/>
              </w:rPr>
              <w:t>564</w:t>
            </w:r>
          </w:p>
        </w:tc>
      </w:tr>
      <w:tr w:rsidR="00882B2F" w:rsidRPr="002F77B0" w14:paraId="055B9975" w14:textId="77777777" w:rsidTr="002C5E94">
        <w:trPr>
          <w:trHeight w:val="450"/>
        </w:trPr>
        <w:tc>
          <w:tcPr>
            <w:tcW w:w="1800" w:type="dxa"/>
            <w:tcBorders>
              <w:top w:val="nil"/>
              <w:left w:val="single" w:sz="4" w:space="0" w:color="auto"/>
              <w:bottom w:val="single" w:sz="4" w:space="0" w:color="auto"/>
              <w:right w:val="single" w:sz="4" w:space="0" w:color="auto"/>
            </w:tcBorders>
          </w:tcPr>
          <w:p w14:paraId="1A80C2B5" w14:textId="77777777" w:rsidR="00882B2F" w:rsidRPr="002F77B0" w:rsidRDefault="00882B2F" w:rsidP="002C5E94">
            <w:pPr>
              <w:rPr>
                <w:rFonts w:ascii="Arial Narrow" w:hAnsi="Arial Narrow"/>
                <w:sz w:val="20"/>
                <w:szCs w:val="20"/>
              </w:rPr>
            </w:pPr>
            <w:r w:rsidRPr="002F77B0">
              <w:rPr>
                <w:rFonts w:ascii="Arial Narrow" w:hAnsi="Arial Narrow"/>
                <w:sz w:val="20"/>
                <w:szCs w:val="20"/>
              </w:rPr>
              <w:t>Euroopa vabatahtlik teenistus (A2)</w:t>
            </w:r>
          </w:p>
        </w:tc>
        <w:tc>
          <w:tcPr>
            <w:tcW w:w="1466" w:type="dxa"/>
            <w:tcBorders>
              <w:top w:val="nil"/>
              <w:left w:val="nil"/>
              <w:bottom w:val="single" w:sz="4" w:space="0" w:color="auto"/>
              <w:right w:val="single" w:sz="4" w:space="0" w:color="auto"/>
            </w:tcBorders>
            <w:noWrap/>
            <w:vAlign w:val="bottom"/>
          </w:tcPr>
          <w:p w14:paraId="58BA583E" w14:textId="77777777" w:rsidR="00882B2F" w:rsidRPr="002F77B0" w:rsidRDefault="00882B2F" w:rsidP="002C5E94">
            <w:pPr>
              <w:jc w:val="right"/>
              <w:rPr>
                <w:rFonts w:ascii="Arial Narrow" w:hAnsi="Arial Narrow"/>
                <w:color w:val="FF0000"/>
                <w:sz w:val="20"/>
                <w:szCs w:val="20"/>
              </w:rPr>
            </w:pPr>
            <w:r w:rsidRPr="002F77B0">
              <w:rPr>
                <w:rFonts w:ascii="Arial Narrow" w:hAnsi="Arial Narrow"/>
                <w:sz w:val="20"/>
                <w:szCs w:val="20"/>
              </w:rPr>
              <w:t>45/133</w:t>
            </w:r>
          </w:p>
        </w:tc>
        <w:tc>
          <w:tcPr>
            <w:tcW w:w="1984" w:type="dxa"/>
            <w:tcBorders>
              <w:top w:val="nil"/>
              <w:left w:val="nil"/>
              <w:bottom w:val="single" w:sz="4" w:space="0" w:color="auto"/>
              <w:right w:val="single" w:sz="4" w:space="0" w:color="auto"/>
            </w:tcBorders>
            <w:noWrap/>
            <w:vAlign w:val="bottom"/>
          </w:tcPr>
          <w:p w14:paraId="7FD82F17" w14:textId="77777777" w:rsidR="00882B2F" w:rsidRPr="002F77B0" w:rsidRDefault="00882B2F" w:rsidP="002C5E94">
            <w:pPr>
              <w:jc w:val="right"/>
              <w:rPr>
                <w:rFonts w:ascii="Arial Narrow" w:hAnsi="Arial Narrow"/>
                <w:color w:val="FF0000"/>
                <w:sz w:val="20"/>
                <w:szCs w:val="20"/>
              </w:rPr>
            </w:pPr>
            <w:r w:rsidRPr="002F77B0">
              <w:rPr>
                <w:rFonts w:ascii="Arial Narrow" w:hAnsi="Arial Narrow"/>
                <w:sz w:val="20"/>
                <w:szCs w:val="20"/>
              </w:rPr>
              <w:t>14/55</w:t>
            </w:r>
          </w:p>
        </w:tc>
        <w:tc>
          <w:tcPr>
            <w:tcW w:w="2126" w:type="dxa"/>
            <w:tcBorders>
              <w:top w:val="nil"/>
              <w:left w:val="nil"/>
              <w:bottom w:val="single" w:sz="4" w:space="0" w:color="auto"/>
              <w:right w:val="single" w:sz="4" w:space="0" w:color="auto"/>
            </w:tcBorders>
            <w:noWrap/>
            <w:vAlign w:val="bottom"/>
          </w:tcPr>
          <w:p w14:paraId="23938D21" w14:textId="77777777" w:rsidR="00882B2F" w:rsidRPr="002F77B0" w:rsidRDefault="00882B2F" w:rsidP="002C5E94">
            <w:pPr>
              <w:jc w:val="right"/>
              <w:rPr>
                <w:rFonts w:ascii="Arial Narrow" w:hAnsi="Arial Narrow"/>
                <w:color w:val="FF0000"/>
                <w:sz w:val="20"/>
                <w:szCs w:val="20"/>
              </w:rPr>
            </w:pPr>
            <w:r w:rsidRPr="002F77B0">
              <w:rPr>
                <w:rFonts w:ascii="Arial Narrow" w:hAnsi="Arial Narrow"/>
                <w:sz w:val="20"/>
                <w:szCs w:val="20"/>
              </w:rPr>
              <w:t>26</w:t>
            </w:r>
          </w:p>
        </w:tc>
        <w:tc>
          <w:tcPr>
            <w:tcW w:w="1701" w:type="dxa"/>
            <w:tcBorders>
              <w:top w:val="nil"/>
              <w:left w:val="nil"/>
              <w:bottom w:val="single" w:sz="4" w:space="0" w:color="auto"/>
              <w:right w:val="single" w:sz="4" w:space="0" w:color="auto"/>
            </w:tcBorders>
            <w:noWrap/>
            <w:vAlign w:val="bottom"/>
          </w:tcPr>
          <w:p w14:paraId="6E99E38E" w14:textId="77777777" w:rsidR="00882B2F" w:rsidRPr="002F77B0" w:rsidRDefault="00882B2F" w:rsidP="002C5E94">
            <w:pPr>
              <w:jc w:val="right"/>
              <w:rPr>
                <w:rFonts w:ascii="Arial Narrow" w:hAnsi="Arial Narrow"/>
                <w:color w:val="FF0000"/>
                <w:sz w:val="20"/>
                <w:szCs w:val="20"/>
              </w:rPr>
            </w:pPr>
            <w:r w:rsidRPr="002F77B0">
              <w:rPr>
                <w:rFonts w:ascii="Arial Narrow" w:hAnsi="Arial Narrow"/>
                <w:sz w:val="20"/>
                <w:szCs w:val="20"/>
              </w:rPr>
              <w:t>557077,20</w:t>
            </w:r>
          </w:p>
        </w:tc>
        <w:tc>
          <w:tcPr>
            <w:tcW w:w="1985" w:type="dxa"/>
            <w:tcBorders>
              <w:top w:val="nil"/>
              <w:left w:val="nil"/>
              <w:bottom w:val="single" w:sz="4" w:space="0" w:color="auto"/>
              <w:right w:val="single" w:sz="4" w:space="0" w:color="auto"/>
            </w:tcBorders>
            <w:noWrap/>
            <w:vAlign w:val="bottom"/>
          </w:tcPr>
          <w:p w14:paraId="20BBC41C" w14:textId="77777777" w:rsidR="00882B2F" w:rsidRPr="002F77B0" w:rsidRDefault="00882B2F" w:rsidP="002C5E94">
            <w:pPr>
              <w:jc w:val="right"/>
              <w:rPr>
                <w:rFonts w:ascii="Arial Narrow" w:hAnsi="Arial Narrow"/>
                <w:color w:val="FF0000"/>
                <w:sz w:val="20"/>
                <w:szCs w:val="20"/>
              </w:rPr>
            </w:pPr>
            <w:r w:rsidRPr="002F77B0">
              <w:rPr>
                <w:rFonts w:ascii="Arial Narrow" w:hAnsi="Arial Narrow"/>
                <w:sz w:val="20"/>
                <w:szCs w:val="20"/>
              </w:rPr>
              <w:t>133</w:t>
            </w:r>
          </w:p>
        </w:tc>
        <w:tc>
          <w:tcPr>
            <w:tcW w:w="2410" w:type="dxa"/>
            <w:tcBorders>
              <w:top w:val="nil"/>
              <w:left w:val="nil"/>
              <w:bottom w:val="single" w:sz="4" w:space="0" w:color="auto"/>
              <w:right w:val="single" w:sz="4" w:space="0" w:color="auto"/>
            </w:tcBorders>
            <w:noWrap/>
            <w:vAlign w:val="bottom"/>
          </w:tcPr>
          <w:p w14:paraId="5E5F3405" w14:textId="77777777" w:rsidR="00882B2F" w:rsidRPr="002F77B0" w:rsidRDefault="00882B2F" w:rsidP="002C5E94">
            <w:pPr>
              <w:jc w:val="right"/>
              <w:rPr>
                <w:rFonts w:ascii="Arial Narrow" w:hAnsi="Arial Narrow"/>
                <w:color w:val="FF0000"/>
                <w:sz w:val="20"/>
                <w:szCs w:val="20"/>
              </w:rPr>
            </w:pPr>
            <w:r w:rsidRPr="002F77B0">
              <w:rPr>
                <w:rFonts w:ascii="Arial Narrow" w:hAnsi="Arial Narrow"/>
                <w:sz w:val="20"/>
                <w:szCs w:val="20"/>
              </w:rPr>
              <w:t>55</w:t>
            </w:r>
          </w:p>
        </w:tc>
      </w:tr>
      <w:tr w:rsidR="00882B2F" w:rsidRPr="002F77B0" w14:paraId="5B474963" w14:textId="77777777" w:rsidTr="002C5E94">
        <w:trPr>
          <w:trHeight w:val="641"/>
        </w:trPr>
        <w:tc>
          <w:tcPr>
            <w:tcW w:w="1800" w:type="dxa"/>
            <w:tcBorders>
              <w:top w:val="nil"/>
              <w:left w:val="single" w:sz="4" w:space="0" w:color="auto"/>
              <w:bottom w:val="single" w:sz="4" w:space="0" w:color="auto"/>
              <w:right w:val="single" w:sz="4" w:space="0" w:color="auto"/>
            </w:tcBorders>
          </w:tcPr>
          <w:p w14:paraId="261AD7BA" w14:textId="77777777" w:rsidR="00882B2F" w:rsidRPr="002F77B0" w:rsidRDefault="00882B2F" w:rsidP="002C5E94">
            <w:pPr>
              <w:rPr>
                <w:rFonts w:ascii="Arial Narrow" w:hAnsi="Arial Narrow"/>
                <w:sz w:val="20"/>
                <w:szCs w:val="20"/>
              </w:rPr>
            </w:pPr>
            <w:r w:rsidRPr="002F77B0">
              <w:rPr>
                <w:rFonts w:ascii="Arial Narrow" w:hAnsi="Arial Narrow"/>
                <w:sz w:val="20"/>
                <w:szCs w:val="20"/>
              </w:rPr>
              <w:t>Koostööprojektid EL naabrus-piirkondadega (A3.1)</w:t>
            </w:r>
          </w:p>
        </w:tc>
        <w:tc>
          <w:tcPr>
            <w:tcW w:w="1466" w:type="dxa"/>
            <w:tcBorders>
              <w:top w:val="nil"/>
              <w:left w:val="nil"/>
              <w:bottom w:val="single" w:sz="4" w:space="0" w:color="auto"/>
              <w:right w:val="single" w:sz="4" w:space="0" w:color="auto"/>
            </w:tcBorders>
            <w:noWrap/>
            <w:vAlign w:val="bottom"/>
          </w:tcPr>
          <w:p w14:paraId="6ED2B337" w14:textId="77777777" w:rsidR="00882B2F" w:rsidRPr="002F77B0" w:rsidRDefault="00882B2F" w:rsidP="002C5E94">
            <w:pPr>
              <w:jc w:val="right"/>
              <w:rPr>
                <w:rFonts w:ascii="Arial Narrow" w:hAnsi="Arial Narrow"/>
                <w:color w:val="FF0000"/>
                <w:sz w:val="20"/>
                <w:szCs w:val="20"/>
              </w:rPr>
            </w:pPr>
            <w:r w:rsidRPr="002F77B0">
              <w:rPr>
                <w:rFonts w:ascii="Arial Narrow" w:hAnsi="Arial Narrow"/>
                <w:sz w:val="20"/>
                <w:szCs w:val="20"/>
              </w:rPr>
              <w:t>24</w:t>
            </w:r>
          </w:p>
        </w:tc>
        <w:tc>
          <w:tcPr>
            <w:tcW w:w="1984" w:type="dxa"/>
            <w:tcBorders>
              <w:top w:val="nil"/>
              <w:left w:val="nil"/>
              <w:bottom w:val="single" w:sz="4" w:space="0" w:color="auto"/>
              <w:right w:val="single" w:sz="4" w:space="0" w:color="auto"/>
            </w:tcBorders>
            <w:noWrap/>
            <w:vAlign w:val="bottom"/>
          </w:tcPr>
          <w:p w14:paraId="24322B1C" w14:textId="77777777" w:rsidR="00882B2F" w:rsidRPr="002F77B0" w:rsidRDefault="00882B2F" w:rsidP="002C5E94">
            <w:pPr>
              <w:jc w:val="right"/>
              <w:rPr>
                <w:rFonts w:ascii="Arial Narrow" w:hAnsi="Arial Narrow"/>
                <w:color w:val="FF0000"/>
                <w:sz w:val="20"/>
                <w:szCs w:val="20"/>
              </w:rPr>
            </w:pPr>
            <w:r w:rsidRPr="002F77B0">
              <w:rPr>
                <w:rFonts w:ascii="Arial Narrow" w:hAnsi="Arial Narrow"/>
                <w:sz w:val="20"/>
                <w:szCs w:val="20"/>
              </w:rPr>
              <w:t>17</w:t>
            </w:r>
          </w:p>
        </w:tc>
        <w:tc>
          <w:tcPr>
            <w:tcW w:w="2126" w:type="dxa"/>
            <w:tcBorders>
              <w:top w:val="nil"/>
              <w:left w:val="nil"/>
              <w:bottom w:val="single" w:sz="4" w:space="0" w:color="auto"/>
              <w:right w:val="single" w:sz="4" w:space="0" w:color="auto"/>
            </w:tcBorders>
            <w:noWrap/>
            <w:vAlign w:val="bottom"/>
          </w:tcPr>
          <w:p w14:paraId="33AC9AD4" w14:textId="77777777" w:rsidR="00882B2F" w:rsidRPr="002F77B0" w:rsidRDefault="00882B2F" w:rsidP="002C5E94">
            <w:pPr>
              <w:jc w:val="right"/>
              <w:rPr>
                <w:rFonts w:ascii="Arial Narrow" w:hAnsi="Arial Narrow"/>
                <w:color w:val="FF0000"/>
                <w:sz w:val="20"/>
                <w:szCs w:val="20"/>
              </w:rPr>
            </w:pPr>
            <w:r w:rsidRPr="002F77B0">
              <w:rPr>
                <w:rFonts w:ascii="Arial Narrow" w:hAnsi="Arial Narrow"/>
                <w:sz w:val="20"/>
                <w:szCs w:val="20"/>
              </w:rPr>
              <w:t>11</w:t>
            </w:r>
          </w:p>
        </w:tc>
        <w:tc>
          <w:tcPr>
            <w:tcW w:w="1701" w:type="dxa"/>
            <w:tcBorders>
              <w:top w:val="nil"/>
              <w:left w:val="nil"/>
              <w:bottom w:val="nil"/>
              <w:right w:val="nil"/>
            </w:tcBorders>
            <w:noWrap/>
            <w:vAlign w:val="bottom"/>
          </w:tcPr>
          <w:p w14:paraId="7FBC7FB1" w14:textId="75FCEC84" w:rsidR="00882B2F" w:rsidRPr="002F77B0" w:rsidRDefault="00251534" w:rsidP="002C5E94">
            <w:pPr>
              <w:jc w:val="right"/>
              <w:rPr>
                <w:rFonts w:ascii="Arial Narrow" w:hAnsi="Arial Narrow"/>
                <w:color w:val="FF0000"/>
                <w:sz w:val="20"/>
                <w:szCs w:val="20"/>
              </w:rPr>
            </w:pPr>
            <w:r w:rsidRPr="002F77B0">
              <w:rPr>
                <w:rFonts w:ascii="Arial Narrow" w:hAnsi="Arial Narrow"/>
                <w:sz w:val="20"/>
                <w:szCs w:val="20"/>
              </w:rPr>
              <w:t>349316,70</w:t>
            </w:r>
          </w:p>
        </w:tc>
        <w:tc>
          <w:tcPr>
            <w:tcW w:w="1985" w:type="dxa"/>
            <w:tcBorders>
              <w:top w:val="nil"/>
              <w:left w:val="single" w:sz="4" w:space="0" w:color="auto"/>
              <w:bottom w:val="single" w:sz="4" w:space="0" w:color="auto"/>
              <w:right w:val="single" w:sz="4" w:space="0" w:color="auto"/>
            </w:tcBorders>
            <w:noWrap/>
            <w:vAlign w:val="bottom"/>
          </w:tcPr>
          <w:p w14:paraId="7D7BB0D8" w14:textId="77777777" w:rsidR="00882B2F" w:rsidRPr="002F77B0" w:rsidRDefault="00882B2F" w:rsidP="002C5E94">
            <w:pPr>
              <w:jc w:val="right"/>
              <w:rPr>
                <w:rFonts w:ascii="Arial Narrow" w:hAnsi="Arial Narrow"/>
                <w:color w:val="FF0000"/>
                <w:sz w:val="20"/>
                <w:szCs w:val="20"/>
              </w:rPr>
            </w:pPr>
            <w:r w:rsidRPr="002F77B0">
              <w:rPr>
                <w:rFonts w:ascii="Arial Narrow" w:hAnsi="Arial Narrow"/>
                <w:sz w:val="20"/>
                <w:szCs w:val="20"/>
              </w:rPr>
              <w:t>578/656</w:t>
            </w:r>
          </w:p>
        </w:tc>
        <w:tc>
          <w:tcPr>
            <w:tcW w:w="2410" w:type="dxa"/>
            <w:tcBorders>
              <w:top w:val="nil"/>
              <w:left w:val="nil"/>
              <w:bottom w:val="single" w:sz="4" w:space="0" w:color="auto"/>
              <w:right w:val="single" w:sz="4" w:space="0" w:color="auto"/>
            </w:tcBorders>
            <w:noWrap/>
            <w:vAlign w:val="bottom"/>
          </w:tcPr>
          <w:p w14:paraId="0D3C3EF1" w14:textId="42D4C4E5" w:rsidR="00882B2F" w:rsidRPr="002F77B0" w:rsidRDefault="00882B2F" w:rsidP="00251534">
            <w:pPr>
              <w:jc w:val="right"/>
              <w:rPr>
                <w:rFonts w:ascii="Arial Narrow" w:hAnsi="Arial Narrow"/>
                <w:color w:val="FF0000"/>
                <w:sz w:val="20"/>
                <w:szCs w:val="20"/>
              </w:rPr>
            </w:pPr>
            <w:r w:rsidRPr="002F77B0">
              <w:rPr>
                <w:rFonts w:ascii="Arial Narrow" w:hAnsi="Arial Narrow"/>
                <w:sz w:val="20"/>
                <w:szCs w:val="20"/>
              </w:rPr>
              <w:t>20</w:t>
            </w:r>
            <w:r w:rsidR="00251534" w:rsidRPr="002F77B0">
              <w:rPr>
                <w:rFonts w:ascii="Arial Narrow" w:hAnsi="Arial Narrow"/>
                <w:sz w:val="20"/>
                <w:szCs w:val="20"/>
              </w:rPr>
              <w:t>9</w:t>
            </w:r>
          </w:p>
        </w:tc>
      </w:tr>
      <w:tr w:rsidR="00882B2F" w:rsidRPr="002F77B0" w14:paraId="4FBA089F" w14:textId="77777777" w:rsidTr="002C5E94">
        <w:trPr>
          <w:trHeight w:val="675"/>
        </w:trPr>
        <w:tc>
          <w:tcPr>
            <w:tcW w:w="1800" w:type="dxa"/>
            <w:tcBorders>
              <w:top w:val="nil"/>
              <w:left w:val="single" w:sz="4" w:space="0" w:color="auto"/>
              <w:bottom w:val="single" w:sz="4" w:space="0" w:color="auto"/>
              <w:right w:val="single" w:sz="4" w:space="0" w:color="auto"/>
            </w:tcBorders>
          </w:tcPr>
          <w:p w14:paraId="58D750C0" w14:textId="77777777" w:rsidR="00882B2F" w:rsidRPr="002F77B0" w:rsidRDefault="00882B2F" w:rsidP="002C5E94">
            <w:pPr>
              <w:rPr>
                <w:rFonts w:ascii="Arial Narrow" w:hAnsi="Arial Narrow"/>
                <w:sz w:val="20"/>
                <w:szCs w:val="20"/>
              </w:rPr>
            </w:pPr>
            <w:r w:rsidRPr="002F77B0">
              <w:rPr>
                <w:rFonts w:ascii="Arial Narrow" w:hAnsi="Arial Narrow"/>
                <w:sz w:val="20"/>
                <w:szCs w:val="20"/>
              </w:rPr>
              <w:t>Koolitused ja võrgustikuprojektid (A4.3)</w:t>
            </w:r>
            <w:r w:rsidRPr="002F77B0">
              <w:rPr>
                <w:rStyle w:val="FootnoteReference"/>
                <w:rFonts w:ascii="Arial Narrow" w:hAnsi="Arial Narrow"/>
                <w:sz w:val="20"/>
                <w:szCs w:val="20"/>
              </w:rPr>
              <w:t xml:space="preserve"> </w:t>
            </w:r>
            <w:r w:rsidRPr="002F77B0">
              <w:rPr>
                <w:rStyle w:val="FootnoteReference"/>
                <w:rFonts w:ascii="Arial Narrow" w:hAnsi="Arial Narrow" w:cs="Arial"/>
                <w:sz w:val="20"/>
                <w:szCs w:val="20"/>
              </w:rPr>
              <w:t>3</w:t>
            </w:r>
          </w:p>
        </w:tc>
        <w:tc>
          <w:tcPr>
            <w:tcW w:w="1466" w:type="dxa"/>
            <w:tcBorders>
              <w:top w:val="nil"/>
              <w:left w:val="nil"/>
              <w:bottom w:val="single" w:sz="4" w:space="0" w:color="auto"/>
              <w:right w:val="single" w:sz="4" w:space="0" w:color="auto"/>
            </w:tcBorders>
            <w:noWrap/>
            <w:vAlign w:val="bottom"/>
          </w:tcPr>
          <w:p w14:paraId="5741C445" w14:textId="77777777" w:rsidR="00882B2F" w:rsidRPr="002F77B0" w:rsidRDefault="00882B2F" w:rsidP="002C5E94">
            <w:pPr>
              <w:jc w:val="right"/>
              <w:rPr>
                <w:rFonts w:ascii="Arial Narrow" w:hAnsi="Arial Narrow"/>
                <w:sz w:val="20"/>
                <w:szCs w:val="20"/>
              </w:rPr>
            </w:pPr>
            <w:r w:rsidRPr="002F77B0">
              <w:rPr>
                <w:rFonts w:ascii="Arial Narrow" w:hAnsi="Arial Narrow"/>
                <w:sz w:val="20"/>
                <w:szCs w:val="20"/>
              </w:rPr>
              <w:t>10</w:t>
            </w:r>
          </w:p>
        </w:tc>
        <w:tc>
          <w:tcPr>
            <w:tcW w:w="1984" w:type="dxa"/>
            <w:tcBorders>
              <w:top w:val="nil"/>
              <w:left w:val="nil"/>
              <w:bottom w:val="single" w:sz="4" w:space="0" w:color="auto"/>
              <w:right w:val="single" w:sz="4" w:space="0" w:color="auto"/>
            </w:tcBorders>
            <w:noWrap/>
            <w:vAlign w:val="bottom"/>
          </w:tcPr>
          <w:p w14:paraId="111361D6" w14:textId="77777777" w:rsidR="00882B2F" w:rsidRPr="002F77B0" w:rsidRDefault="00882B2F" w:rsidP="002C5E94">
            <w:pPr>
              <w:jc w:val="right"/>
              <w:rPr>
                <w:rFonts w:ascii="Arial Narrow" w:hAnsi="Arial Narrow"/>
                <w:sz w:val="20"/>
                <w:szCs w:val="20"/>
              </w:rPr>
            </w:pPr>
            <w:r w:rsidRPr="002F77B0">
              <w:rPr>
                <w:rFonts w:ascii="Arial Narrow" w:hAnsi="Arial Narrow"/>
                <w:sz w:val="20"/>
                <w:szCs w:val="20"/>
              </w:rPr>
              <w:t>1</w:t>
            </w:r>
          </w:p>
        </w:tc>
        <w:tc>
          <w:tcPr>
            <w:tcW w:w="2126" w:type="dxa"/>
            <w:tcBorders>
              <w:top w:val="nil"/>
              <w:left w:val="nil"/>
              <w:bottom w:val="single" w:sz="4" w:space="0" w:color="auto"/>
              <w:right w:val="single" w:sz="4" w:space="0" w:color="auto"/>
            </w:tcBorders>
            <w:noWrap/>
            <w:vAlign w:val="bottom"/>
          </w:tcPr>
          <w:p w14:paraId="2F9D0F42" w14:textId="77777777" w:rsidR="00882B2F" w:rsidRPr="002F77B0" w:rsidRDefault="00882B2F" w:rsidP="002C5E94">
            <w:pPr>
              <w:jc w:val="right"/>
              <w:rPr>
                <w:rFonts w:ascii="Arial Narrow" w:hAnsi="Arial Narrow"/>
                <w:sz w:val="20"/>
                <w:szCs w:val="20"/>
              </w:rPr>
            </w:pPr>
            <w:r w:rsidRPr="002F77B0">
              <w:rPr>
                <w:rFonts w:ascii="Arial Narrow" w:hAnsi="Arial Narrow"/>
                <w:sz w:val="20"/>
                <w:szCs w:val="20"/>
              </w:rPr>
              <w:t>5</w:t>
            </w:r>
          </w:p>
        </w:tc>
        <w:tc>
          <w:tcPr>
            <w:tcW w:w="1701" w:type="dxa"/>
            <w:tcBorders>
              <w:top w:val="single" w:sz="4" w:space="0" w:color="auto"/>
              <w:left w:val="nil"/>
              <w:bottom w:val="single" w:sz="4" w:space="0" w:color="auto"/>
              <w:right w:val="single" w:sz="4" w:space="0" w:color="auto"/>
            </w:tcBorders>
            <w:noWrap/>
            <w:vAlign w:val="bottom"/>
          </w:tcPr>
          <w:p w14:paraId="375F1984" w14:textId="77777777" w:rsidR="00882B2F" w:rsidRPr="002F77B0" w:rsidRDefault="00882B2F" w:rsidP="002C5E94">
            <w:pPr>
              <w:jc w:val="right"/>
              <w:rPr>
                <w:rFonts w:ascii="Arial Narrow" w:hAnsi="Arial Narrow"/>
                <w:color w:val="FF0000"/>
                <w:sz w:val="20"/>
                <w:szCs w:val="20"/>
              </w:rPr>
            </w:pPr>
            <w:r w:rsidRPr="002F77B0">
              <w:rPr>
                <w:rFonts w:ascii="Arial Narrow" w:hAnsi="Arial Narrow"/>
                <w:sz w:val="20"/>
                <w:szCs w:val="20"/>
              </w:rPr>
              <w:t>91445,50</w:t>
            </w:r>
          </w:p>
        </w:tc>
        <w:tc>
          <w:tcPr>
            <w:tcW w:w="1985" w:type="dxa"/>
            <w:tcBorders>
              <w:top w:val="nil"/>
              <w:left w:val="nil"/>
              <w:bottom w:val="single" w:sz="4" w:space="0" w:color="auto"/>
              <w:right w:val="single" w:sz="4" w:space="0" w:color="auto"/>
            </w:tcBorders>
            <w:noWrap/>
            <w:vAlign w:val="bottom"/>
          </w:tcPr>
          <w:p w14:paraId="56629BD1" w14:textId="77777777" w:rsidR="00882B2F" w:rsidRPr="002F77B0" w:rsidRDefault="00882B2F" w:rsidP="002C5E94">
            <w:pPr>
              <w:jc w:val="right"/>
              <w:rPr>
                <w:rFonts w:ascii="Arial Narrow" w:hAnsi="Arial Narrow"/>
                <w:color w:val="FF0000"/>
                <w:sz w:val="20"/>
                <w:szCs w:val="20"/>
              </w:rPr>
            </w:pPr>
            <w:r w:rsidRPr="002F77B0">
              <w:rPr>
                <w:rFonts w:ascii="Arial Narrow" w:hAnsi="Arial Narrow"/>
                <w:sz w:val="20"/>
                <w:szCs w:val="20"/>
              </w:rPr>
              <w:t>223</w:t>
            </w:r>
          </w:p>
        </w:tc>
        <w:tc>
          <w:tcPr>
            <w:tcW w:w="2410" w:type="dxa"/>
            <w:tcBorders>
              <w:top w:val="nil"/>
              <w:left w:val="nil"/>
              <w:bottom w:val="single" w:sz="4" w:space="0" w:color="auto"/>
              <w:right w:val="single" w:sz="4" w:space="0" w:color="auto"/>
            </w:tcBorders>
            <w:noWrap/>
            <w:vAlign w:val="bottom"/>
          </w:tcPr>
          <w:p w14:paraId="200089FA" w14:textId="77777777" w:rsidR="00882B2F" w:rsidRPr="002F77B0" w:rsidRDefault="00882B2F" w:rsidP="002C5E94">
            <w:pPr>
              <w:jc w:val="right"/>
              <w:rPr>
                <w:rFonts w:ascii="Arial Narrow" w:hAnsi="Arial Narrow"/>
                <w:color w:val="FF0000"/>
                <w:sz w:val="20"/>
                <w:szCs w:val="20"/>
              </w:rPr>
            </w:pPr>
            <w:r w:rsidRPr="002F77B0">
              <w:rPr>
                <w:rFonts w:ascii="Arial Narrow" w:hAnsi="Arial Narrow"/>
                <w:sz w:val="20"/>
                <w:szCs w:val="20"/>
              </w:rPr>
              <w:t>-</w:t>
            </w:r>
          </w:p>
        </w:tc>
      </w:tr>
      <w:tr w:rsidR="00882B2F" w:rsidRPr="002F77B0" w14:paraId="03F5CB0B" w14:textId="77777777" w:rsidTr="002C5E94">
        <w:trPr>
          <w:trHeight w:val="291"/>
        </w:trPr>
        <w:tc>
          <w:tcPr>
            <w:tcW w:w="1800" w:type="dxa"/>
            <w:tcBorders>
              <w:top w:val="nil"/>
              <w:left w:val="single" w:sz="4" w:space="0" w:color="auto"/>
              <w:bottom w:val="single" w:sz="4" w:space="0" w:color="auto"/>
              <w:right w:val="single" w:sz="4" w:space="0" w:color="auto"/>
            </w:tcBorders>
          </w:tcPr>
          <w:p w14:paraId="2EE99C92" w14:textId="77777777" w:rsidR="00882B2F" w:rsidRPr="002F77B0" w:rsidRDefault="00882B2F" w:rsidP="002C5E94">
            <w:pPr>
              <w:rPr>
                <w:rFonts w:ascii="Arial Narrow" w:hAnsi="Arial Narrow"/>
                <w:sz w:val="20"/>
                <w:szCs w:val="20"/>
              </w:rPr>
            </w:pPr>
            <w:r w:rsidRPr="002F77B0">
              <w:rPr>
                <w:rFonts w:ascii="Arial Narrow" w:hAnsi="Arial Narrow"/>
                <w:sz w:val="20"/>
                <w:szCs w:val="20"/>
              </w:rPr>
              <w:t>Noorte seminarid (A5.1)</w:t>
            </w:r>
          </w:p>
        </w:tc>
        <w:tc>
          <w:tcPr>
            <w:tcW w:w="1466" w:type="dxa"/>
            <w:tcBorders>
              <w:top w:val="nil"/>
              <w:left w:val="nil"/>
              <w:bottom w:val="single" w:sz="4" w:space="0" w:color="auto"/>
              <w:right w:val="single" w:sz="4" w:space="0" w:color="auto"/>
            </w:tcBorders>
            <w:noWrap/>
            <w:vAlign w:val="bottom"/>
          </w:tcPr>
          <w:p w14:paraId="53285A97" w14:textId="77777777" w:rsidR="00882B2F" w:rsidRPr="002F77B0" w:rsidRDefault="00882B2F" w:rsidP="002C5E94">
            <w:pPr>
              <w:jc w:val="right"/>
              <w:rPr>
                <w:rFonts w:ascii="Arial Narrow" w:hAnsi="Arial Narrow"/>
                <w:sz w:val="20"/>
                <w:szCs w:val="20"/>
              </w:rPr>
            </w:pPr>
            <w:r w:rsidRPr="002F77B0">
              <w:rPr>
                <w:rFonts w:ascii="Arial Narrow" w:hAnsi="Arial Narrow"/>
                <w:sz w:val="20"/>
                <w:szCs w:val="20"/>
              </w:rPr>
              <w:t>9</w:t>
            </w:r>
          </w:p>
        </w:tc>
        <w:tc>
          <w:tcPr>
            <w:tcW w:w="1984" w:type="dxa"/>
            <w:tcBorders>
              <w:top w:val="nil"/>
              <w:left w:val="nil"/>
              <w:bottom w:val="single" w:sz="4" w:space="0" w:color="auto"/>
              <w:right w:val="single" w:sz="4" w:space="0" w:color="auto"/>
            </w:tcBorders>
            <w:noWrap/>
            <w:vAlign w:val="bottom"/>
          </w:tcPr>
          <w:p w14:paraId="4E282C9E" w14:textId="77777777" w:rsidR="00882B2F" w:rsidRPr="002F77B0" w:rsidRDefault="00882B2F" w:rsidP="002C5E94">
            <w:pPr>
              <w:jc w:val="right"/>
              <w:rPr>
                <w:rFonts w:ascii="Arial Narrow" w:hAnsi="Arial Narrow"/>
                <w:color w:val="FF0000"/>
                <w:sz w:val="20"/>
                <w:szCs w:val="20"/>
              </w:rPr>
            </w:pPr>
            <w:r w:rsidRPr="002F77B0">
              <w:rPr>
                <w:rFonts w:ascii="Arial Narrow" w:hAnsi="Arial Narrow"/>
                <w:sz w:val="20"/>
                <w:szCs w:val="20"/>
              </w:rPr>
              <w:t>9</w:t>
            </w:r>
          </w:p>
        </w:tc>
        <w:tc>
          <w:tcPr>
            <w:tcW w:w="2126" w:type="dxa"/>
            <w:tcBorders>
              <w:top w:val="nil"/>
              <w:left w:val="nil"/>
              <w:bottom w:val="single" w:sz="4" w:space="0" w:color="auto"/>
              <w:right w:val="single" w:sz="4" w:space="0" w:color="auto"/>
            </w:tcBorders>
            <w:noWrap/>
            <w:vAlign w:val="bottom"/>
          </w:tcPr>
          <w:p w14:paraId="76449A76" w14:textId="77777777" w:rsidR="00882B2F" w:rsidRPr="002F77B0" w:rsidRDefault="00882B2F" w:rsidP="002C5E94">
            <w:pPr>
              <w:jc w:val="right"/>
              <w:rPr>
                <w:rFonts w:ascii="Arial Narrow" w:hAnsi="Arial Narrow"/>
                <w:color w:val="FF0000"/>
                <w:sz w:val="20"/>
                <w:szCs w:val="20"/>
              </w:rPr>
            </w:pPr>
            <w:r w:rsidRPr="002F77B0">
              <w:rPr>
                <w:rFonts w:ascii="Arial Narrow" w:hAnsi="Arial Narrow"/>
                <w:sz w:val="20"/>
                <w:szCs w:val="20"/>
              </w:rPr>
              <w:t>3</w:t>
            </w:r>
          </w:p>
        </w:tc>
        <w:tc>
          <w:tcPr>
            <w:tcW w:w="1701" w:type="dxa"/>
            <w:tcBorders>
              <w:top w:val="nil"/>
              <w:left w:val="nil"/>
              <w:bottom w:val="single" w:sz="4" w:space="0" w:color="auto"/>
              <w:right w:val="single" w:sz="4" w:space="0" w:color="auto"/>
            </w:tcBorders>
            <w:noWrap/>
            <w:vAlign w:val="bottom"/>
          </w:tcPr>
          <w:p w14:paraId="40E6A4BE" w14:textId="77777777" w:rsidR="00882B2F" w:rsidRPr="002F77B0" w:rsidRDefault="00882B2F" w:rsidP="002C5E94">
            <w:pPr>
              <w:jc w:val="right"/>
              <w:rPr>
                <w:rFonts w:ascii="Arial Narrow" w:hAnsi="Arial Narrow"/>
                <w:color w:val="FF0000"/>
                <w:sz w:val="20"/>
                <w:szCs w:val="20"/>
              </w:rPr>
            </w:pPr>
            <w:r w:rsidRPr="002F77B0">
              <w:rPr>
                <w:rFonts w:ascii="Arial Narrow" w:hAnsi="Arial Narrow"/>
                <w:sz w:val="20"/>
                <w:szCs w:val="20"/>
              </w:rPr>
              <w:t>62802,40</w:t>
            </w:r>
          </w:p>
        </w:tc>
        <w:tc>
          <w:tcPr>
            <w:tcW w:w="1985" w:type="dxa"/>
            <w:tcBorders>
              <w:top w:val="nil"/>
              <w:left w:val="nil"/>
              <w:bottom w:val="single" w:sz="4" w:space="0" w:color="auto"/>
              <w:right w:val="single" w:sz="4" w:space="0" w:color="auto"/>
            </w:tcBorders>
            <w:noWrap/>
            <w:vAlign w:val="bottom"/>
          </w:tcPr>
          <w:p w14:paraId="6B4ADADF" w14:textId="77777777" w:rsidR="00882B2F" w:rsidRPr="002F77B0" w:rsidRDefault="00882B2F" w:rsidP="002C5E94">
            <w:pPr>
              <w:jc w:val="right"/>
              <w:rPr>
                <w:rFonts w:ascii="Arial Narrow" w:hAnsi="Arial Narrow"/>
                <w:color w:val="FF0000"/>
                <w:sz w:val="20"/>
                <w:szCs w:val="20"/>
              </w:rPr>
            </w:pPr>
            <w:r w:rsidRPr="002F77B0">
              <w:rPr>
                <w:rFonts w:ascii="Arial Narrow" w:hAnsi="Arial Narrow"/>
                <w:sz w:val="20"/>
                <w:szCs w:val="20"/>
              </w:rPr>
              <w:t>1152</w:t>
            </w:r>
          </w:p>
        </w:tc>
        <w:tc>
          <w:tcPr>
            <w:tcW w:w="2410" w:type="dxa"/>
            <w:tcBorders>
              <w:top w:val="nil"/>
              <w:left w:val="nil"/>
              <w:bottom w:val="single" w:sz="4" w:space="0" w:color="auto"/>
              <w:right w:val="single" w:sz="4" w:space="0" w:color="auto"/>
            </w:tcBorders>
            <w:noWrap/>
            <w:vAlign w:val="bottom"/>
          </w:tcPr>
          <w:p w14:paraId="31BB92A6" w14:textId="77777777" w:rsidR="00882B2F" w:rsidRPr="002F77B0" w:rsidRDefault="00882B2F" w:rsidP="002C5E94">
            <w:pPr>
              <w:jc w:val="right"/>
              <w:rPr>
                <w:rFonts w:ascii="Arial Narrow" w:hAnsi="Arial Narrow"/>
                <w:color w:val="FF0000"/>
                <w:sz w:val="20"/>
                <w:szCs w:val="20"/>
              </w:rPr>
            </w:pPr>
            <w:r w:rsidRPr="002F77B0">
              <w:rPr>
                <w:rFonts w:ascii="Arial Narrow" w:hAnsi="Arial Narrow"/>
                <w:sz w:val="20"/>
                <w:szCs w:val="20"/>
              </w:rPr>
              <w:t>148</w:t>
            </w:r>
          </w:p>
        </w:tc>
      </w:tr>
      <w:tr w:rsidR="00882B2F" w:rsidRPr="002F77B0" w14:paraId="244EDAA0" w14:textId="77777777" w:rsidTr="002C5E94">
        <w:trPr>
          <w:trHeight w:val="457"/>
        </w:trPr>
        <w:tc>
          <w:tcPr>
            <w:tcW w:w="1800" w:type="dxa"/>
            <w:tcBorders>
              <w:top w:val="nil"/>
              <w:left w:val="single" w:sz="4" w:space="0" w:color="auto"/>
              <w:bottom w:val="single" w:sz="4" w:space="0" w:color="auto"/>
              <w:right w:val="single" w:sz="4" w:space="0" w:color="auto"/>
            </w:tcBorders>
            <w:shd w:val="clear" w:color="auto" w:fill="99CC00"/>
          </w:tcPr>
          <w:p w14:paraId="077B0538" w14:textId="77777777" w:rsidR="00882B2F" w:rsidRPr="002F77B0" w:rsidRDefault="00882B2F" w:rsidP="002C5E94">
            <w:pPr>
              <w:rPr>
                <w:rFonts w:ascii="Arial Narrow" w:hAnsi="Arial Narrow"/>
                <w:b/>
                <w:bCs/>
                <w:sz w:val="20"/>
                <w:szCs w:val="20"/>
              </w:rPr>
            </w:pPr>
          </w:p>
          <w:p w14:paraId="1583ECDE" w14:textId="77777777" w:rsidR="00882B2F" w:rsidRPr="002F77B0" w:rsidRDefault="00882B2F" w:rsidP="002C5E94">
            <w:pPr>
              <w:rPr>
                <w:rFonts w:ascii="Arial Narrow" w:hAnsi="Arial Narrow"/>
                <w:b/>
                <w:bCs/>
                <w:sz w:val="20"/>
                <w:szCs w:val="20"/>
              </w:rPr>
            </w:pPr>
            <w:r w:rsidRPr="002F77B0">
              <w:rPr>
                <w:rFonts w:ascii="Arial Narrow" w:hAnsi="Arial Narrow"/>
                <w:b/>
                <w:bCs/>
                <w:sz w:val="20"/>
                <w:szCs w:val="20"/>
              </w:rPr>
              <w:t>Kokku 2013</w:t>
            </w:r>
          </w:p>
        </w:tc>
        <w:tc>
          <w:tcPr>
            <w:tcW w:w="1466" w:type="dxa"/>
            <w:tcBorders>
              <w:top w:val="nil"/>
              <w:left w:val="nil"/>
              <w:bottom w:val="single" w:sz="4" w:space="0" w:color="auto"/>
              <w:right w:val="single" w:sz="4" w:space="0" w:color="auto"/>
            </w:tcBorders>
            <w:shd w:val="clear" w:color="auto" w:fill="99CC00"/>
            <w:noWrap/>
            <w:vAlign w:val="bottom"/>
          </w:tcPr>
          <w:p w14:paraId="0122CAFB" w14:textId="77777777" w:rsidR="00882B2F" w:rsidRPr="002F77B0" w:rsidRDefault="00882B2F" w:rsidP="002C5E94">
            <w:pPr>
              <w:jc w:val="right"/>
              <w:rPr>
                <w:rFonts w:ascii="Arial Narrow" w:hAnsi="Arial Narrow"/>
                <w:b/>
                <w:bCs/>
                <w:sz w:val="20"/>
                <w:szCs w:val="20"/>
              </w:rPr>
            </w:pPr>
            <w:r w:rsidRPr="002F77B0">
              <w:rPr>
                <w:rFonts w:ascii="Arial Narrow" w:hAnsi="Arial Narrow"/>
                <w:b/>
                <w:bCs/>
                <w:sz w:val="20"/>
                <w:szCs w:val="20"/>
              </w:rPr>
              <w:t>200</w:t>
            </w:r>
          </w:p>
        </w:tc>
        <w:tc>
          <w:tcPr>
            <w:tcW w:w="1984" w:type="dxa"/>
            <w:tcBorders>
              <w:top w:val="nil"/>
              <w:left w:val="nil"/>
              <w:bottom w:val="single" w:sz="4" w:space="0" w:color="auto"/>
              <w:right w:val="single" w:sz="4" w:space="0" w:color="auto"/>
            </w:tcBorders>
            <w:shd w:val="clear" w:color="auto" w:fill="99CC00"/>
            <w:noWrap/>
            <w:vAlign w:val="bottom"/>
          </w:tcPr>
          <w:p w14:paraId="2ED1B9DB" w14:textId="77777777" w:rsidR="00882B2F" w:rsidRPr="002F77B0" w:rsidRDefault="00882B2F" w:rsidP="002C5E94">
            <w:pPr>
              <w:jc w:val="right"/>
              <w:rPr>
                <w:rFonts w:ascii="Arial Narrow" w:hAnsi="Arial Narrow"/>
                <w:b/>
                <w:bCs/>
                <w:sz w:val="20"/>
                <w:szCs w:val="20"/>
              </w:rPr>
            </w:pPr>
            <w:r w:rsidRPr="002F77B0">
              <w:rPr>
                <w:rFonts w:ascii="Arial Narrow" w:hAnsi="Arial Narrow"/>
                <w:b/>
                <w:bCs/>
                <w:sz w:val="20"/>
                <w:szCs w:val="20"/>
              </w:rPr>
              <w:t>121</w:t>
            </w:r>
          </w:p>
        </w:tc>
        <w:tc>
          <w:tcPr>
            <w:tcW w:w="2126" w:type="dxa"/>
            <w:tcBorders>
              <w:top w:val="nil"/>
              <w:left w:val="nil"/>
              <w:bottom w:val="single" w:sz="4" w:space="0" w:color="auto"/>
              <w:right w:val="single" w:sz="4" w:space="0" w:color="auto"/>
            </w:tcBorders>
            <w:shd w:val="clear" w:color="auto" w:fill="99CC00"/>
            <w:noWrap/>
            <w:vAlign w:val="bottom"/>
          </w:tcPr>
          <w:p w14:paraId="3ED3C2A7" w14:textId="77777777" w:rsidR="00882B2F" w:rsidRPr="002F77B0" w:rsidRDefault="00882B2F" w:rsidP="002C5E94">
            <w:pPr>
              <w:jc w:val="right"/>
              <w:rPr>
                <w:rFonts w:ascii="Arial Narrow" w:hAnsi="Arial Narrow"/>
                <w:b/>
                <w:bCs/>
                <w:sz w:val="20"/>
                <w:szCs w:val="20"/>
              </w:rPr>
            </w:pPr>
            <w:r w:rsidRPr="002F77B0">
              <w:rPr>
                <w:rFonts w:ascii="Arial Narrow" w:hAnsi="Arial Narrow"/>
                <w:b/>
                <w:bCs/>
                <w:sz w:val="20"/>
                <w:szCs w:val="20"/>
              </w:rPr>
              <w:t>97</w:t>
            </w:r>
          </w:p>
        </w:tc>
        <w:tc>
          <w:tcPr>
            <w:tcW w:w="1701" w:type="dxa"/>
            <w:tcBorders>
              <w:top w:val="nil"/>
              <w:left w:val="nil"/>
              <w:bottom w:val="single" w:sz="4" w:space="0" w:color="auto"/>
              <w:right w:val="single" w:sz="4" w:space="0" w:color="auto"/>
            </w:tcBorders>
            <w:shd w:val="clear" w:color="auto" w:fill="99CC00"/>
            <w:noWrap/>
            <w:vAlign w:val="bottom"/>
          </w:tcPr>
          <w:p w14:paraId="5CDF5992" w14:textId="7F23EA11" w:rsidR="00882B2F" w:rsidRPr="002F77B0" w:rsidRDefault="00882B2F" w:rsidP="00251534">
            <w:pPr>
              <w:jc w:val="center"/>
              <w:rPr>
                <w:rFonts w:ascii="Arial Narrow" w:hAnsi="Arial Narrow"/>
                <w:b/>
                <w:sz w:val="20"/>
                <w:szCs w:val="20"/>
              </w:rPr>
            </w:pPr>
            <w:r w:rsidRPr="002F77B0">
              <w:rPr>
                <w:rFonts w:ascii="Arial Narrow" w:hAnsi="Arial Narrow"/>
                <w:b/>
                <w:sz w:val="20"/>
                <w:szCs w:val="20"/>
              </w:rPr>
              <w:t>20</w:t>
            </w:r>
            <w:r w:rsidR="00251534" w:rsidRPr="002F77B0">
              <w:rPr>
                <w:rFonts w:ascii="Arial Narrow" w:hAnsi="Arial Narrow"/>
                <w:b/>
                <w:sz w:val="20"/>
                <w:szCs w:val="20"/>
              </w:rPr>
              <w:t>31</w:t>
            </w:r>
            <w:r w:rsidRPr="002F77B0">
              <w:rPr>
                <w:rFonts w:ascii="Arial Narrow" w:hAnsi="Arial Narrow"/>
                <w:b/>
                <w:sz w:val="20"/>
                <w:szCs w:val="20"/>
              </w:rPr>
              <w:t>0</w:t>
            </w:r>
            <w:r w:rsidR="00251534" w:rsidRPr="002F77B0">
              <w:rPr>
                <w:rFonts w:ascii="Arial Narrow" w:hAnsi="Arial Narrow"/>
                <w:b/>
                <w:sz w:val="20"/>
                <w:szCs w:val="20"/>
              </w:rPr>
              <w:t>75</w:t>
            </w:r>
            <w:r w:rsidRPr="002F77B0">
              <w:rPr>
                <w:rFonts w:ascii="Arial Narrow" w:hAnsi="Arial Narrow"/>
                <w:b/>
                <w:sz w:val="20"/>
                <w:szCs w:val="20"/>
              </w:rPr>
              <w:t>,10</w:t>
            </w:r>
          </w:p>
        </w:tc>
        <w:tc>
          <w:tcPr>
            <w:tcW w:w="1985" w:type="dxa"/>
            <w:tcBorders>
              <w:top w:val="nil"/>
              <w:left w:val="nil"/>
              <w:bottom w:val="single" w:sz="4" w:space="0" w:color="auto"/>
              <w:right w:val="single" w:sz="4" w:space="0" w:color="auto"/>
            </w:tcBorders>
            <w:shd w:val="clear" w:color="auto" w:fill="99CC00"/>
            <w:noWrap/>
            <w:vAlign w:val="bottom"/>
          </w:tcPr>
          <w:p w14:paraId="7F7C108D" w14:textId="77777777" w:rsidR="00882B2F" w:rsidRPr="002F77B0" w:rsidRDefault="00882B2F" w:rsidP="002C5E94">
            <w:pPr>
              <w:jc w:val="right"/>
              <w:rPr>
                <w:rFonts w:ascii="Arial Narrow" w:hAnsi="Arial Narrow"/>
                <w:b/>
                <w:bCs/>
                <w:sz w:val="20"/>
                <w:szCs w:val="20"/>
              </w:rPr>
            </w:pPr>
            <w:r w:rsidRPr="002F77B0">
              <w:rPr>
                <w:rFonts w:ascii="Arial Narrow" w:hAnsi="Arial Narrow"/>
                <w:b/>
                <w:bCs/>
                <w:sz w:val="20"/>
                <w:szCs w:val="20"/>
              </w:rPr>
              <w:t>5108/5456</w:t>
            </w:r>
          </w:p>
        </w:tc>
        <w:tc>
          <w:tcPr>
            <w:tcW w:w="2410" w:type="dxa"/>
            <w:tcBorders>
              <w:top w:val="nil"/>
              <w:left w:val="nil"/>
              <w:bottom w:val="single" w:sz="4" w:space="0" w:color="auto"/>
              <w:right w:val="single" w:sz="4" w:space="0" w:color="auto"/>
            </w:tcBorders>
            <w:shd w:val="clear" w:color="auto" w:fill="99CC00"/>
            <w:noWrap/>
            <w:vAlign w:val="bottom"/>
          </w:tcPr>
          <w:p w14:paraId="5593DB3F" w14:textId="4620B566" w:rsidR="00882B2F" w:rsidRPr="002F77B0" w:rsidRDefault="00882B2F" w:rsidP="00251534">
            <w:pPr>
              <w:jc w:val="right"/>
              <w:rPr>
                <w:rFonts w:ascii="Arial Narrow" w:hAnsi="Arial Narrow"/>
                <w:b/>
                <w:bCs/>
                <w:sz w:val="20"/>
                <w:szCs w:val="20"/>
              </w:rPr>
            </w:pPr>
            <w:r w:rsidRPr="002F77B0">
              <w:rPr>
                <w:rFonts w:ascii="Arial Narrow" w:hAnsi="Arial Narrow"/>
                <w:b/>
                <w:bCs/>
                <w:sz w:val="20"/>
                <w:szCs w:val="20"/>
              </w:rPr>
              <w:t>176</w:t>
            </w:r>
            <w:r w:rsidR="00251534" w:rsidRPr="002F77B0">
              <w:rPr>
                <w:rFonts w:ascii="Arial Narrow" w:hAnsi="Arial Narrow"/>
                <w:b/>
                <w:bCs/>
                <w:sz w:val="20"/>
                <w:szCs w:val="20"/>
              </w:rPr>
              <w:t>9</w:t>
            </w:r>
          </w:p>
        </w:tc>
      </w:tr>
      <w:tr w:rsidR="00882B2F" w:rsidRPr="002F77B0" w14:paraId="28908364" w14:textId="77777777" w:rsidTr="002C5E94">
        <w:trPr>
          <w:trHeight w:val="242"/>
        </w:trPr>
        <w:tc>
          <w:tcPr>
            <w:tcW w:w="1800" w:type="dxa"/>
            <w:tcBorders>
              <w:top w:val="single" w:sz="4" w:space="0" w:color="auto"/>
              <w:left w:val="single" w:sz="4" w:space="0" w:color="auto"/>
              <w:bottom w:val="single" w:sz="4" w:space="0" w:color="auto"/>
              <w:right w:val="single" w:sz="4" w:space="0" w:color="auto"/>
            </w:tcBorders>
            <w:shd w:val="clear" w:color="auto" w:fill="99CC00"/>
          </w:tcPr>
          <w:p w14:paraId="002604B2" w14:textId="77777777" w:rsidR="00882B2F" w:rsidRPr="002F77B0" w:rsidRDefault="00882B2F" w:rsidP="002C5E94">
            <w:pPr>
              <w:rPr>
                <w:rFonts w:ascii="Arial Narrow" w:hAnsi="Arial Narrow" w:cs="Arial"/>
                <w:b/>
                <w:sz w:val="20"/>
                <w:szCs w:val="20"/>
              </w:rPr>
            </w:pPr>
          </w:p>
          <w:p w14:paraId="4D8EC89A" w14:textId="77777777" w:rsidR="00882B2F" w:rsidRPr="002F77B0" w:rsidRDefault="00882B2F" w:rsidP="002C5E94">
            <w:pPr>
              <w:rPr>
                <w:rFonts w:ascii="Arial Narrow" w:hAnsi="Arial Narrow" w:cs="Arial"/>
                <w:b/>
                <w:sz w:val="20"/>
                <w:szCs w:val="20"/>
              </w:rPr>
            </w:pPr>
            <w:r w:rsidRPr="002F77B0">
              <w:rPr>
                <w:rFonts w:ascii="Arial Narrow" w:hAnsi="Arial Narrow" w:cs="Arial"/>
                <w:b/>
                <w:sz w:val="20"/>
                <w:szCs w:val="20"/>
              </w:rPr>
              <w:t xml:space="preserve">2012 võrdlus </w:t>
            </w:r>
          </w:p>
        </w:tc>
        <w:tc>
          <w:tcPr>
            <w:tcW w:w="1466" w:type="dxa"/>
            <w:tcBorders>
              <w:top w:val="single" w:sz="4" w:space="0" w:color="auto"/>
              <w:left w:val="nil"/>
              <w:bottom w:val="single" w:sz="4" w:space="0" w:color="auto"/>
              <w:right w:val="single" w:sz="4" w:space="0" w:color="auto"/>
            </w:tcBorders>
            <w:shd w:val="clear" w:color="auto" w:fill="99CC00"/>
            <w:noWrap/>
            <w:vAlign w:val="bottom"/>
          </w:tcPr>
          <w:p w14:paraId="79B28EAA" w14:textId="77777777" w:rsidR="00882B2F" w:rsidRPr="002F77B0" w:rsidRDefault="00882B2F" w:rsidP="002C5E94">
            <w:pPr>
              <w:jc w:val="right"/>
              <w:rPr>
                <w:rFonts w:ascii="Arial Narrow" w:hAnsi="Arial Narrow"/>
                <w:b/>
                <w:bCs/>
                <w:sz w:val="20"/>
                <w:szCs w:val="20"/>
              </w:rPr>
            </w:pPr>
            <w:r w:rsidRPr="002F77B0">
              <w:rPr>
                <w:rFonts w:ascii="Arial Narrow" w:hAnsi="Arial Narrow"/>
                <w:b/>
                <w:bCs/>
                <w:sz w:val="20"/>
                <w:szCs w:val="20"/>
              </w:rPr>
              <w:t>158</w:t>
            </w:r>
          </w:p>
        </w:tc>
        <w:tc>
          <w:tcPr>
            <w:tcW w:w="1984" w:type="dxa"/>
            <w:tcBorders>
              <w:top w:val="single" w:sz="4" w:space="0" w:color="auto"/>
              <w:left w:val="nil"/>
              <w:bottom w:val="single" w:sz="4" w:space="0" w:color="auto"/>
              <w:right w:val="single" w:sz="4" w:space="0" w:color="auto"/>
            </w:tcBorders>
            <w:shd w:val="clear" w:color="auto" w:fill="99CC00"/>
            <w:noWrap/>
            <w:vAlign w:val="bottom"/>
          </w:tcPr>
          <w:p w14:paraId="52180C5D" w14:textId="77777777" w:rsidR="00882B2F" w:rsidRPr="002F77B0" w:rsidRDefault="00882B2F" w:rsidP="002C5E94">
            <w:pPr>
              <w:jc w:val="right"/>
              <w:rPr>
                <w:rFonts w:ascii="Arial Narrow" w:hAnsi="Arial Narrow"/>
                <w:b/>
                <w:bCs/>
                <w:sz w:val="20"/>
                <w:szCs w:val="20"/>
              </w:rPr>
            </w:pPr>
            <w:r w:rsidRPr="002F77B0">
              <w:rPr>
                <w:rFonts w:ascii="Arial Narrow" w:hAnsi="Arial Narrow"/>
                <w:b/>
                <w:bCs/>
                <w:sz w:val="20"/>
                <w:szCs w:val="20"/>
              </w:rPr>
              <w:t>88</w:t>
            </w:r>
          </w:p>
        </w:tc>
        <w:tc>
          <w:tcPr>
            <w:tcW w:w="2126" w:type="dxa"/>
            <w:tcBorders>
              <w:top w:val="single" w:sz="4" w:space="0" w:color="auto"/>
              <w:left w:val="nil"/>
              <w:bottom w:val="single" w:sz="4" w:space="0" w:color="auto"/>
              <w:right w:val="single" w:sz="4" w:space="0" w:color="auto"/>
            </w:tcBorders>
            <w:shd w:val="clear" w:color="auto" w:fill="99CC00"/>
            <w:noWrap/>
            <w:vAlign w:val="bottom"/>
          </w:tcPr>
          <w:p w14:paraId="7F9F2851" w14:textId="77777777" w:rsidR="00882B2F" w:rsidRPr="002F77B0" w:rsidRDefault="00882B2F" w:rsidP="002C5E94">
            <w:pPr>
              <w:jc w:val="right"/>
              <w:rPr>
                <w:rFonts w:ascii="Arial Narrow" w:hAnsi="Arial Narrow"/>
                <w:b/>
                <w:bCs/>
                <w:sz w:val="20"/>
                <w:szCs w:val="20"/>
              </w:rPr>
            </w:pPr>
            <w:r w:rsidRPr="002F77B0">
              <w:rPr>
                <w:rFonts w:ascii="Arial Narrow" w:hAnsi="Arial Narrow"/>
                <w:b/>
                <w:bCs/>
                <w:sz w:val="20"/>
                <w:szCs w:val="20"/>
              </w:rPr>
              <w:t>70</w:t>
            </w:r>
          </w:p>
        </w:tc>
        <w:tc>
          <w:tcPr>
            <w:tcW w:w="1701" w:type="dxa"/>
            <w:tcBorders>
              <w:top w:val="single" w:sz="4" w:space="0" w:color="auto"/>
              <w:left w:val="nil"/>
              <w:bottom w:val="single" w:sz="4" w:space="0" w:color="auto"/>
              <w:right w:val="single" w:sz="4" w:space="0" w:color="auto"/>
            </w:tcBorders>
            <w:shd w:val="clear" w:color="auto" w:fill="99CC00"/>
            <w:noWrap/>
            <w:vAlign w:val="bottom"/>
          </w:tcPr>
          <w:p w14:paraId="17DAB825" w14:textId="77777777" w:rsidR="00882B2F" w:rsidRPr="002F77B0" w:rsidRDefault="00882B2F" w:rsidP="002C5E94">
            <w:pPr>
              <w:jc w:val="center"/>
              <w:rPr>
                <w:rFonts w:ascii="Arial Narrow" w:hAnsi="Arial Narrow"/>
                <w:sz w:val="20"/>
                <w:szCs w:val="20"/>
              </w:rPr>
            </w:pPr>
            <w:r w:rsidRPr="002F77B0">
              <w:rPr>
                <w:rFonts w:ascii="Arial Narrow" w:hAnsi="Arial Narrow"/>
                <w:b/>
                <w:sz w:val="20"/>
                <w:szCs w:val="20"/>
              </w:rPr>
              <w:t>1686930,71</w:t>
            </w:r>
          </w:p>
        </w:tc>
        <w:tc>
          <w:tcPr>
            <w:tcW w:w="1985" w:type="dxa"/>
            <w:tcBorders>
              <w:top w:val="single" w:sz="4" w:space="0" w:color="auto"/>
              <w:left w:val="nil"/>
              <w:bottom w:val="single" w:sz="4" w:space="0" w:color="auto"/>
              <w:right w:val="single" w:sz="4" w:space="0" w:color="auto"/>
            </w:tcBorders>
            <w:shd w:val="clear" w:color="auto" w:fill="99CC00"/>
            <w:noWrap/>
            <w:vAlign w:val="bottom"/>
          </w:tcPr>
          <w:p w14:paraId="3CD71BB7" w14:textId="77777777" w:rsidR="00882B2F" w:rsidRPr="002F77B0" w:rsidRDefault="00882B2F" w:rsidP="002C5E94">
            <w:pPr>
              <w:jc w:val="right"/>
              <w:rPr>
                <w:rFonts w:ascii="Arial Narrow" w:hAnsi="Arial Narrow"/>
                <w:b/>
                <w:bCs/>
                <w:sz w:val="20"/>
                <w:szCs w:val="20"/>
              </w:rPr>
            </w:pPr>
            <w:r w:rsidRPr="002F77B0">
              <w:rPr>
                <w:rFonts w:ascii="Arial Narrow" w:hAnsi="Arial Narrow"/>
                <w:b/>
                <w:bCs/>
                <w:sz w:val="20"/>
                <w:szCs w:val="20"/>
              </w:rPr>
              <w:t>4834/5089</w:t>
            </w:r>
          </w:p>
        </w:tc>
        <w:tc>
          <w:tcPr>
            <w:tcW w:w="2410" w:type="dxa"/>
            <w:tcBorders>
              <w:top w:val="single" w:sz="4" w:space="0" w:color="auto"/>
              <w:left w:val="nil"/>
              <w:bottom w:val="single" w:sz="4" w:space="0" w:color="auto"/>
              <w:right w:val="single" w:sz="4" w:space="0" w:color="auto"/>
            </w:tcBorders>
            <w:shd w:val="clear" w:color="auto" w:fill="99CC00"/>
            <w:noWrap/>
            <w:vAlign w:val="bottom"/>
          </w:tcPr>
          <w:p w14:paraId="234EFEC5" w14:textId="77777777" w:rsidR="00882B2F" w:rsidRPr="002F77B0" w:rsidRDefault="00882B2F" w:rsidP="002C5E94">
            <w:pPr>
              <w:jc w:val="right"/>
              <w:rPr>
                <w:rFonts w:ascii="Arial Narrow" w:hAnsi="Arial Narrow"/>
                <w:b/>
                <w:bCs/>
                <w:sz w:val="20"/>
                <w:szCs w:val="20"/>
              </w:rPr>
            </w:pPr>
            <w:r w:rsidRPr="002F77B0">
              <w:rPr>
                <w:rFonts w:ascii="Arial Narrow" w:hAnsi="Arial Narrow"/>
                <w:b/>
                <w:bCs/>
                <w:sz w:val="20"/>
                <w:szCs w:val="20"/>
              </w:rPr>
              <w:t>1605</w:t>
            </w:r>
          </w:p>
        </w:tc>
      </w:tr>
    </w:tbl>
    <w:p w14:paraId="79CD38A7" w14:textId="77777777" w:rsidR="00897189" w:rsidRPr="002F77B0" w:rsidRDefault="00897189" w:rsidP="00897189">
      <w:pPr>
        <w:pStyle w:val="Header"/>
        <w:rPr>
          <w:rFonts w:ascii="Arial Narrow" w:hAnsi="Arial Narrow"/>
          <w:b/>
          <w:bCs/>
          <w:noProof/>
          <w:sz w:val="20"/>
          <w:szCs w:val="20"/>
          <w:lang w:val="et-EE"/>
        </w:rPr>
      </w:pPr>
    </w:p>
    <w:p w14:paraId="593C692B" w14:textId="77777777" w:rsidR="00882B2F" w:rsidRPr="002F77B0" w:rsidRDefault="00882B2F" w:rsidP="003B102B">
      <w:pPr>
        <w:pStyle w:val="Header"/>
        <w:rPr>
          <w:rFonts w:ascii="Arial Narrow" w:hAnsi="Arial Narrow"/>
          <w:b/>
          <w:bCs/>
          <w:noProof/>
          <w:sz w:val="20"/>
          <w:szCs w:val="20"/>
          <w:lang w:val="et-EE"/>
        </w:rPr>
      </w:pPr>
    </w:p>
    <w:p w14:paraId="2CA61A2B" w14:textId="77777777" w:rsidR="003B102B" w:rsidRPr="002F77B0" w:rsidRDefault="003B102B" w:rsidP="003B102B">
      <w:pPr>
        <w:pStyle w:val="Header"/>
        <w:rPr>
          <w:rFonts w:ascii="Arial Narrow" w:hAnsi="Arial Narrow"/>
          <w:b/>
          <w:bCs/>
          <w:noProof/>
          <w:sz w:val="20"/>
          <w:szCs w:val="20"/>
        </w:rPr>
      </w:pPr>
      <w:r w:rsidRPr="002F77B0">
        <w:rPr>
          <w:rFonts w:ascii="Arial Narrow" w:hAnsi="Arial Narrow"/>
          <w:b/>
          <w:bCs/>
          <w:noProof/>
          <w:sz w:val="20"/>
          <w:szCs w:val="20"/>
          <w:lang w:val="et-EE"/>
        </w:rPr>
        <w:t xml:space="preserve">Lisa 2 </w:t>
      </w:r>
      <w:r w:rsidRPr="002F77B0">
        <w:rPr>
          <w:rFonts w:ascii="Arial Narrow" w:hAnsi="Arial Narrow"/>
          <w:b/>
          <w:bCs/>
          <w:noProof/>
          <w:sz w:val="20"/>
          <w:szCs w:val="20"/>
          <w:lang w:val="cs-CZ"/>
        </w:rPr>
        <w:t>Erivajaduste -ja vähemate võimalustega noorte kaasatus vastavalt riskiteguritele programmi Euroopa Noored raames toetatud projektides 2013. aastal (11.02.2014 seisuga)</w:t>
      </w:r>
    </w:p>
    <w:p w14:paraId="7B46B4FD" w14:textId="77777777" w:rsidR="003B102B" w:rsidRPr="002F77B0" w:rsidRDefault="003B102B" w:rsidP="003B102B">
      <w:pPr>
        <w:jc w:val="both"/>
        <w:rPr>
          <w:rFonts w:ascii="Arial Narrow" w:hAnsi="Arial Narrow"/>
          <w:noProof/>
          <w:sz w:val="20"/>
          <w:szCs w:val="20"/>
        </w:rPr>
      </w:pPr>
    </w:p>
    <w:tbl>
      <w:tblPr>
        <w:tblW w:w="14071" w:type="dxa"/>
        <w:tblInd w:w="103" w:type="dxa"/>
        <w:tblLayout w:type="fixed"/>
        <w:tblLook w:val="0000" w:firstRow="0" w:lastRow="0" w:firstColumn="0" w:lastColumn="0" w:noHBand="0" w:noVBand="0"/>
      </w:tblPr>
      <w:tblGrid>
        <w:gridCol w:w="3486"/>
        <w:gridCol w:w="1019"/>
        <w:gridCol w:w="926"/>
        <w:gridCol w:w="953"/>
        <w:gridCol w:w="1027"/>
        <w:gridCol w:w="720"/>
        <w:gridCol w:w="900"/>
        <w:gridCol w:w="900"/>
        <w:gridCol w:w="720"/>
        <w:gridCol w:w="900"/>
        <w:gridCol w:w="720"/>
        <w:gridCol w:w="900"/>
        <w:gridCol w:w="900"/>
      </w:tblGrid>
      <w:tr w:rsidR="003B102B" w:rsidRPr="002F77B0" w14:paraId="3E2897DD" w14:textId="77777777" w:rsidTr="002C5E94">
        <w:trPr>
          <w:cantSplit/>
          <w:trHeight w:val="270"/>
        </w:trPr>
        <w:tc>
          <w:tcPr>
            <w:tcW w:w="3486"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14:paraId="629A5827" w14:textId="77777777" w:rsidR="003B102B" w:rsidRPr="002F77B0" w:rsidRDefault="003B102B" w:rsidP="002C5E94">
            <w:pPr>
              <w:jc w:val="center"/>
              <w:rPr>
                <w:rFonts w:ascii="Arial Narrow" w:hAnsi="Arial Narrow"/>
                <w:b/>
                <w:bCs/>
                <w:sz w:val="20"/>
                <w:szCs w:val="20"/>
              </w:rPr>
            </w:pPr>
            <w:r w:rsidRPr="002F77B0">
              <w:rPr>
                <w:rFonts w:ascii="Arial Narrow" w:hAnsi="Arial Narrow"/>
                <w:b/>
                <w:bCs/>
                <w:sz w:val="20"/>
                <w:szCs w:val="20"/>
              </w:rPr>
              <w:t>Programmi Euroopa Noored alaprogramm</w:t>
            </w:r>
          </w:p>
        </w:tc>
        <w:tc>
          <w:tcPr>
            <w:tcW w:w="10585" w:type="dxa"/>
            <w:gridSpan w:val="12"/>
            <w:tcBorders>
              <w:top w:val="single" w:sz="4" w:space="0" w:color="auto"/>
              <w:bottom w:val="single" w:sz="4" w:space="0" w:color="auto"/>
              <w:right w:val="single" w:sz="4" w:space="0" w:color="auto"/>
            </w:tcBorders>
            <w:shd w:val="clear" w:color="auto" w:fill="B3B3B3"/>
            <w:vAlign w:val="bottom"/>
          </w:tcPr>
          <w:p w14:paraId="5634AEF4" w14:textId="77777777" w:rsidR="003B102B" w:rsidRPr="002F77B0" w:rsidRDefault="003B102B" w:rsidP="002C5E94">
            <w:pPr>
              <w:jc w:val="center"/>
              <w:rPr>
                <w:rFonts w:ascii="Arial Narrow" w:hAnsi="Arial Narrow"/>
                <w:b/>
                <w:bCs/>
                <w:sz w:val="20"/>
                <w:szCs w:val="20"/>
              </w:rPr>
            </w:pPr>
            <w:r w:rsidRPr="002F77B0">
              <w:rPr>
                <w:rFonts w:ascii="Arial Narrow" w:hAnsi="Arial Narrow"/>
                <w:b/>
                <w:bCs/>
                <w:sz w:val="20"/>
                <w:szCs w:val="20"/>
              </w:rPr>
              <w:t>Projektide arv</w:t>
            </w:r>
          </w:p>
        </w:tc>
      </w:tr>
      <w:tr w:rsidR="003B102B" w:rsidRPr="002F77B0" w14:paraId="0B073F08" w14:textId="77777777" w:rsidTr="002C5E94">
        <w:trPr>
          <w:cantSplit/>
          <w:trHeight w:val="1143"/>
        </w:trPr>
        <w:tc>
          <w:tcPr>
            <w:tcW w:w="3486" w:type="dxa"/>
            <w:vMerge/>
            <w:tcBorders>
              <w:top w:val="single" w:sz="4" w:space="0" w:color="auto"/>
              <w:left w:val="single" w:sz="4" w:space="0" w:color="auto"/>
              <w:bottom w:val="single" w:sz="4" w:space="0" w:color="auto"/>
              <w:right w:val="single" w:sz="4" w:space="0" w:color="auto"/>
            </w:tcBorders>
            <w:shd w:val="clear" w:color="auto" w:fill="B3B3B3"/>
            <w:vAlign w:val="center"/>
          </w:tcPr>
          <w:p w14:paraId="3656CF3B" w14:textId="77777777" w:rsidR="003B102B" w:rsidRPr="002F77B0" w:rsidRDefault="003B102B" w:rsidP="002C5E94">
            <w:pPr>
              <w:rPr>
                <w:rFonts w:ascii="Arial Narrow" w:hAnsi="Arial Narrow"/>
                <w:b/>
                <w:bCs/>
                <w:sz w:val="20"/>
                <w:szCs w:val="20"/>
              </w:rPr>
            </w:pPr>
          </w:p>
        </w:tc>
        <w:tc>
          <w:tcPr>
            <w:tcW w:w="1945" w:type="dxa"/>
            <w:gridSpan w:val="2"/>
            <w:tcBorders>
              <w:top w:val="single" w:sz="4" w:space="0" w:color="auto"/>
              <w:bottom w:val="single" w:sz="4" w:space="0" w:color="auto"/>
              <w:right w:val="single" w:sz="4" w:space="0" w:color="auto"/>
            </w:tcBorders>
            <w:shd w:val="clear" w:color="auto" w:fill="B3B3B3"/>
            <w:vAlign w:val="center"/>
          </w:tcPr>
          <w:p w14:paraId="3B58CB06" w14:textId="77777777" w:rsidR="003B102B" w:rsidRPr="002F77B0" w:rsidRDefault="003B102B" w:rsidP="002C5E94">
            <w:pPr>
              <w:jc w:val="center"/>
              <w:rPr>
                <w:rFonts w:ascii="Arial Narrow" w:hAnsi="Arial Narrow"/>
                <w:b/>
                <w:bCs/>
                <w:sz w:val="20"/>
                <w:szCs w:val="20"/>
              </w:rPr>
            </w:pPr>
            <w:r w:rsidRPr="002F77B0">
              <w:rPr>
                <w:rFonts w:ascii="Arial Narrow" w:hAnsi="Arial Narrow"/>
                <w:b/>
                <w:bCs/>
                <w:sz w:val="20"/>
                <w:szCs w:val="20"/>
              </w:rPr>
              <w:t xml:space="preserve">Geograafilised takistused </w:t>
            </w:r>
            <w:r w:rsidRPr="002F77B0">
              <w:rPr>
                <w:rFonts w:ascii="Arial Narrow" w:hAnsi="Arial Narrow"/>
                <w:sz w:val="20"/>
                <w:szCs w:val="20"/>
              </w:rPr>
              <w:t xml:space="preserve">(maa ja väikelinna noored)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58716EAF" w14:textId="77777777" w:rsidR="003B102B" w:rsidRPr="002F77B0" w:rsidRDefault="003B102B" w:rsidP="002C5E94">
            <w:pPr>
              <w:jc w:val="center"/>
              <w:rPr>
                <w:rFonts w:ascii="Arial Narrow" w:hAnsi="Arial Narrow"/>
                <w:b/>
                <w:bCs/>
                <w:sz w:val="20"/>
                <w:szCs w:val="20"/>
              </w:rPr>
            </w:pPr>
            <w:r w:rsidRPr="002F77B0">
              <w:rPr>
                <w:rFonts w:ascii="Arial Narrow" w:hAnsi="Arial Narrow"/>
                <w:b/>
                <w:bCs/>
                <w:sz w:val="20"/>
                <w:szCs w:val="20"/>
              </w:rPr>
              <w:t>Sotsiaalsed probleemid Ühiskondlikud takistused</w:t>
            </w:r>
            <w:r w:rsidRPr="002F77B0">
              <w:rPr>
                <w:rFonts w:ascii="Arial Narrow" w:hAnsi="Arial Narrow"/>
                <w:sz w:val="20"/>
                <w:szCs w:val="20"/>
              </w:rPr>
              <w:t xml:space="preserve">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12B010AF" w14:textId="77777777" w:rsidR="003B102B" w:rsidRPr="002F77B0" w:rsidRDefault="003B102B" w:rsidP="002C5E94">
            <w:pPr>
              <w:jc w:val="center"/>
              <w:rPr>
                <w:rFonts w:ascii="Arial Narrow" w:hAnsi="Arial Narrow"/>
                <w:b/>
                <w:bCs/>
                <w:sz w:val="20"/>
                <w:szCs w:val="20"/>
              </w:rPr>
            </w:pPr>
            <w:r w:rsidRPr="002F77B0">
              <w:rPr>
                <w:rFonts w:ascii="Arial Narrow" w:hAnsi="Arial Narrow"/>
                <w:b/>
                <w:bCs/>
                <w:sz w:val="20"/>
                <w:szCs w:val="20"/>
              </w:rPr>
              <w:t xml:space="preserve">Majanduslikud takistused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077CCCA4" w14:textId="77777777" w:rsidR="003B102B" w:rsidRPr="002F77B0" w:rsidRDefault="003B102B" w:rsidP="002C5E94">
            <w:pPr>
              <w:jc w:val="center"/>
              <w:rPr>
                <w:rFonts w:ascii="Arial Narrow" w:hAnsi="Arial Narrow"/>
                <w:b/>
                <w:bCs/>
                <w:sz w:val="20"/>
                <w:szCs w:val="20"/>
              </w:rPr>
            </w:pPr>
            <w:r w:rsidRPr="002F77B0">
              <w:rPr>
                <w:rFonts w:ascii="Arial Narrow" w:hAnsi="Arial Narrow"/>
                <w:b/>
                <w:bCs/>
                <w:sz w:val="20"/>
                <w:szCs w:val="20"/>
              </w:rPr>
              <w:t>Tervislik olukord ja erivajadused</w:t>
            </w:r>
          </w:p>
        </w:tc>
        <w:tc>
          <w:tcPr>
            <w:tcW w:w="1620"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59C3527E" w14:textId="77777777" w:rsidR="003B102B" w:rsidRPr="002F77B0" w:rsidRDefault="003B102B" w:rsidP="002C5E94">
            <w:pPr>
              <w:jc w:val="center"/>
              <w:rPr>
                <w:rFonts w:ascii="Arial Narrow" w:hAnsi="Arial Narrow"/>
                <w:b/>
                <w:bCs/>
                <w:sz w:val="20"/>
                <w:szCs w:val="20"/>
              </w:rPr>
            </w:pPr>
            <w:r w:rsidRPr="002F77B0">
              <w:rPr>
                <w:rFonts w:ascii="Arial Narrow" w:hAnsi="Arial Narrow"/>
                <w:b/>
                <w:bCs/>
                <w:sz w:val="20"/>
                <w:szCs w:val="20"/>
              </w:rPr>
              <w:t>Haridusalased takistused</w:t>
            </w:r>
          </w:p>
        </w:tc>
        <w:tc>
          <w:tcPr>
            <w:tcW w:w="1800"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35409E57" w14:textId="77777777" w:rsidR="003B102B" w:rsidRPr="002F77B0" w:rsidRDefault="003B102B" w:rsidP="002C5E94">
            <w:pPr>
              <w:jc w:val="center"/>
              <w:rPr>
                <w:rFonts w:ascii="Arial Narrow" w:hAnsi="Arial Narrow"/>
                <w:b/>
                <w:bCs/>
                <w:sz w:val="20"/>
                <w:szCs w:val="20"/>
              </w:rPr>
            </w:pPr>
            <w:r w:rsidRPr="002F77B0">
              <w:rPr>
                <w:rFonts w:ascii="Arial Narrow" w:hAnsi="Arial Narrow"/>
                <w:b/>
                <w:bCs/>
                <w:sz w:val="20"/>
                <w:szCs w:val="20"/>
              </w:rPr>
              <w:t>Kultuurilised ja keelelised erinevused</w:t>
            </w:r>
          </w:p>
        </w:tc>
      </w:tr>
      <w:tr w:rsidR="003B102B" w:rsidRPr="002F77B0" w14:paraId="509F9ECE" w14:textId="77777777" w:rsidTr="002C5E94">
        <w:trPr>
          <w:trHeight w:val="450"/>
        </w:trPr>
        <w:tc>
          <w:tcPr>
            <w:tcW w:w="3486" w:type="dxa"/>
            <w:tcBorders>
              <w:top w:val="single" w:sz="4" w:space="0" w:color="auto"/>
              <w:left w:val="single" w:sz="4" w:space="0" w:color="auto"/>
              <w:bottom w:val="single" w:sz="4" w:space="0" w:color="auto"/>
              <w:right w:val="single" w:sz="4" w:space="0" w:color="auto"/>
            </w:tcBorders>
            <w:shd w:val="clear" w:color="auto" w:fill="B3B3B3"/>
          </w:tcPr>
          <w:p w14:paraId="3009DE10" w14:textId="77777777" w:rsidR="003B102B" w:rsidRPr="002F77B0" w:rsidRDefault="003B102B" w:rsidP="002C5E94">
            <w:pPr>
              <w:rPr>
                <w:rFonts w:ascii="Arial Narrow" w:hAnsi="Arial Narrow"/>
                <w:sz w:val="20"/>
                <w:szCs w:val="20"/>
              </w:rPr>
            </w:pPr>
            <w:r w:rsidRPr="002F77B0">
              <w:rPr>
                <w:rFonts w:ascii="Arial Narrow" w:hAnsi="Arial Narrow"/>
                <w:sz w:val="20"/>
                <w:szCs w:val="20"/>
              </w:rPr>
              <w:t> </w:t>
            </w:r>
          </w:p>
        </w:tc>
        <w:tc>
          <w:tcPr>
            <w:tcW w:w="1019" w:type="dxa"/>
            <w:tcBorders>
              <w:top w:val="single" w:sz="4" w:space="0" w:color="auto"/>
              <w:bottom w:val="single" w:sz="4" w:space="0" w:color="auto"/>
              <w:right w:val="single" w:sz="4" w:space="0" w:color="auto"/>
            </w:tcBorders>
            <w:shd w:val="clear" w:color="auto" w:fill="B3B3B3"/>
            <w:vAlign w:val="center"/>
          </w:tcPr>
          <w:p w14:paraId="0598E295" w14:textId="77777777" w:rsidR="003B102B" w:rsidRPr="002F77B0" w:rsidRDefault="003B102B" w:rsidP="002C5E94">
            <w:pPr>
              <w:rPr>
                <w:rFonts w:ascii="Arial Narrow" w:hAnsi="Arial Narrow"/>
                <w:b/>
                <w:bCs/>
                <w:sz w:val="20"/>
                <w:szCs w:val="20"/>
              </w:rPr>
            </w:pPr>
            <w:r w:rsidRPr="002F77B0">
              <w:rPr>
                <w:rFonts w:ascii="Arial Narrow" w:hAnsi="Arial Narrow"/>
                <w:b/>
                <w:bCs/>
                <w:sz w:val="20"/>
                <w:szCs w:val="20"/>
              </w:rPr>
              <w:t>A</w:t>
            </w:r>
          </w:p>
        </w:tc>
        <w:tc>
          <w:tcPr>
            <w:tcW w:w="926" w:type="dxa"/>
            <w:tcBorders>
              <w:top w:val="single" w:sz="4" w:space="0" w:color="auto"/>
              <w:left w:val="single" w:sz="4" w:space="0" w:color="auto"/>
              <w:bottom w:val="single" w:sz="4" w:space="0" w:color="auto"/>
              <w:right w:val="single" w:sz="4" w:space="0" w:color="auto"/>
            </w:tcBorders>
            <w:shd w:val="clear" w:color="auto" w:fill="B3B3B3"/>
            <w:vAlign w:val="center"/>
          </w:tcPr>
          <w:p w14:paraId="55392EA4" w14:textId="77777777" w:rsidR="003B102B" w:rsidRPr="002F77B0" w:rsidRDefault="003B102B" w:rsidP="002C5E94">
            <w:pPr>
              <w:rPr>
                <w:rFonts w:ascii="Arial Narrow" w:hAnsi="Arial Narrow"/>
                <w:b/>
                <w:bCs/>
                <w:sz w:val="20"/>
                <w:szCs w:val="20"/>
              </w:rPr>
            </w:pPr>
            <w:r w:rsidRPr="002F77B0">
              <w:rPr>
                <w:rFonts w:ascii="Arial Narrow" w:hAnsi="Arial Narrow"/>
                <w:b/>
                <w:bCs/>
                <w:sz w:val="20"/>
                <w:szCs w:val="20"/>
              </w:rPr>
              <w:t>B</w:t>
            </w:r>
          </w:p>
        </w:tc>
        <w:tc>
          <w:tcPr>
            <w:tcW w:w="953" w:type="dxa"/>
            <w:tcBorders>
              <w:top w:val="single" w:sz="4" w:space="0" w:color="auto"/>
              <w:left w:val="single" w:sz="4" w:space="0" w:color="auto"/>
              <w:bottom w:val="single" w:sz="4" w:space="0" w:color="auto"/>
              <w:right w:val="single" w:sz="4" w:space="0" w:color="auto"/>
            </w:tcBorders>
            <w:shd w:val="clear" w:color="auto" w:fill="B3B3B3"/>
            <w:vAlign w:val="center"/>
          </w:tcPr>
          <w:p w14:paraId="0DBF327B" w14:textId="77777777" w:rsidR="003B102B" w:rsidRPr="002F77B0" w:rsidRDefault="003B102B" w:rsidP="002C5E94">
            <w:pPr>
              <w:rPr>
                <w:rFonts w:ascii="Arial Narrow" w:hAnsi="Arial Narrow"/>
                <w:b/>
                <w:bCs/>
                <w:sz w:val="20"/>
                <w:szCs w:val="20"/>
              </w:rPr>
            </w:pPr>
            <w:r w:rsidRPr="002F77B0">
              <w:rPr>
                <w:rFonts w:ascii="Arial Narrow" w:hAnsi="Arial Narrow"/>
                <w:b/>
                <w:bCs/>
                <w:sz w:val="20"/>
                <w:szCs w:val="20"/>
              </w:rPr>
              <w:t>A</w:t>
            </w:r>
          </w:p>
        </w:tc>
        <w:tc>
          <w:tcPr>
            <w:tcW w:w="1027" w:type="dxa"/>
            <w:tcBorders>
              <w:top w:val="single" w:sz="4" w:space="0" w:color="auto"/>
              <w:left w:val="single" w:sz="4" w:space="0" w:color="auto"/>
              <w:bottom w:val="single" w:sz="4" w:space="0" w:color="auto"/>
              <w:right w:val="single" w:sz="4" w:space="0" w:color="auto"/>
            </w:tcBorders>
            <w:shd w:val="clear" w:color="auto" w:fill="B3B3B3"/>
            <w:vAlign w:val="center"/>
          </w:tcPr>
          <w:p w14:paraId="7B00578C" w14:textId="77777777" w:rsidR="003B102B" w:rsidRPr="002F77B0" w:rsidRDefault="003B102B" w:rsidP="002C5E94">
            <w:pPr>
              <w:rPr>
                <w:rFonts w:ascii="Arial Narrow" w:hAnsi="Arial Narrow"/>
                <w:b/>
                <w:bCs/>
                <w:sz w:val="20"/>
                <w:szCs w:val="20"/>
              </w:rPr>
            </w:pPr>
            <w:r w:rsidRPr="002F77B0">
              <w:rPr>
                <w:rFonts w:ascii="Arial Narrow" w:hAnsi="Arial Narrow"/>
                <w:b/>
                <w:bCs/>
                <w:sz w:val="20"/>
                <w:szCs w:val="20"/>
              </w:rPr>
              <w:t>B</w:t>
            </w:r>
          </w:p>
        </w:tc>
        <w:tc>
          <w:tcPr>
            <w:tcW w:w="720" w:type="dxa"/>
            <w:tcBorders>
              <w:top w:val="single" w:sz="4" w:space="0" w:color="auto"/>
              <w:left w:val="single" w:sz="4" w:space="0" w:color="auto"/>
              <w:bottom w:val="single" w:sz="4" w:space="0" w:color="auto"/>
              <w:right w:val="single" w:sz="4" w:space="0" w:color="auto"/>
            </w:tcBorders>
            <w:shd w:val="clear" w:color="auto" w:fill="B3B3B3"/>
            <w:vAlign w:val="center"/>
          </w:tcPr>
          <w:p w14:paraId="572B7EE8" w14:textId="77777777" w:rsidR="003B102B" w:rsidRPr="002F77B0" w:rsidRDefault="003B102B" w:rsidP="002C5E94">
            <w:pPr>
              <w:rPr>
                <w:rFonts w:ascii="Arial Narrow" w:hAnsi="Arial Narrow"/>
                <w:b/>
                <w:bCs/>
                <w:sz w:val="20"/>
                <w:szCs w:val="20"/>
              </w:rPr>
            </w:pPr>
            <w:r w:rsidRPr="002F77B0">
              <w:rPr>
                <w:rFonts w:ascii="Arial Narrow" w:hAnsi="Arial Narrow"/>
                <w:b/>
                <w:bCs/>
                <w:sz w:val="20"/>
                <w:szCs w:val="20"/>
              </w:rPr>
              <w:t>A</w:t>
            </w:r>
          </w:p>
        </w:tc>
        <w:tc>
          <w:tcPr>
            <w:tcW w:w="900" w:type="dxa"/>
            <w:tcBorders>
              <w:top w:val="single" w:sz="4" w:space="0" w:color="auto"/>
              <w:left w:val="single" w:sz="4" w:space="0" w:color="auto"/>
              <w:bottom w:val="single" w:sz="4" w:space="0" w:color="auto"/>
              <w:right w:val="single" w:sz="4" w:space="0" w:color="auto"/>
            </w:tcBorders>
            <w:shd w:val="clear" w:color="auto" w:fill="B3B3B3"/>
            <w:vAlign w:val="center"/>
          </w:tcPr>
          <w:p w14:paraId="3AB07D99" w14:textId="77777777" w:rsidR="003B102B" w:rsidRPr="002F77B0" w:rsidRDefault="003B102B" w:rsidP="002C5E94">
            <w:pPr>
              <w:rPr>
                <w:rFonts w:ascii="Arial Narrow" w:hAnsi="Arial Narrow"/>
                <w:b/>
                <w:bCs/>
                <w:sz w:val="20"/>
                <w:szCs w:val="20"/>
              </w:rPr>
            </w:pPr>
            <w:r w:rsidRPr="002F77B0">
              <w:rPr>
                <w:rFonts w:ascii="Arial Narrow" w:hAnsi="Arial Narrow"/>
                <w:b/>
                <w:bCs/>
                <w:sz w:val="20"/>
                <w:szCs w:val="20"/>
              </w:rPr>
              <w:t>B</w:t>
            </w:r>
          </w:p>
        </w:tc>
        <w:tc>
          <w:tcPr>
            <w:tcW w:w="900" w:type="dxa"/>
            <w:tcBorders>
              <w:top w:val="single" w:sz="4" w:space="0" w:color="auto"/>
              <w:left w:val="single" w:sz="4" w:space="0" w:color="auto"/>
              <w:bottom w:val="single" w:sz="4" w:space="0" w:color="auto"/>
              <w:right w:val="single" w:sz="4" w:space="0" w:color="auto"/>
            </w:tcBorders>
            <w:shd w:val="clear" w:color="auto" w:fill="B3B3B3"/>
            <w:vAlign w:val="center"/>
          </w:tcPr>
          <w:p w14:paraId="1FCF1EF7" w14:textId="77777777" w:rsidR="003B102B" w:rsidRPr="002F77B0" w:rsidRDefault="003B102B" w:rsidP="002C5E94">
            <w:pPr>
              <w:rPr>
                <w:rFonts w:ascii="Arial Narrow" w:hAnsi="Arial Narrow"/>
                <w:b/>
                <w:bCs/>
                <w:sz w:val="20"/>
                <w:szCs w:val="20"/>
              </w:rPr>
            </w:pPr>
            <w:r w:rsidRPr="002F77B0">
              <w:rPr>
                <w:rFonts w:ascii="Arial Narrow" w:hAnsi="Arial Narrow"/>
                <w:b/>
                <w:bCs/>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B3B3B3"/>
            <w:vAlign w:val="center"/>
          </w:tcPr>
          <w:p w14:paraId="67E3AF09" w14:textId="77777777" w:rsidR="003B102B" w:rsidRPr="002F77B0" w:rsidRDefault="003B102B" w:rsidP="002C5E94">
            <w:pPr>
              <w:rPr>
                <w:rFonts w:ascii="Arial Narrow" w:hAnsi="Arial Narrow"/>
                <w:b/>
                <w:bCs/>
                <w:sz w:val="20"/>
                <w:szCs w:val="20"/>
              </w:rPr>
            </w:pPr>
            <w:r w:rsidRPr="002F77B0">
              <w:rPr>
                <w:rFonts w:ascii="Arial Narrow" w:hAnsi="Arial Narrow"/>
                <w:b/>
                <w:bCs/>
                <w:sz w:val="20"/>
                <w:szCs w:val="20"/>
              </w:rPr>
              <w:t>B</w:t>
            </w:r>
          </w:p>
        </w:tc>
        <w:tc>
          <w:tcPr>
            <w:tcW w:w="900" w:type="dxa"/>
            <w:tcBorders>
              <w:top w:val="single" w:sz="4" w:space="0" w:color="auto"/>
              <w:left w:val="single" w:sz="4" w:space="0" w:color="auto"/>
              <w:bottom w:val="single" w:sz="4" w:space="0" w:color="auto"/>
              <w:right w:val="single" w:sz="4" w:space="0" w:color="auto"/>
            </w:tcBorders>
            <w:shd w:val="clear" w:color="auto" w:fill="B3B3B3"/>
            <w:vAlign w:val="center"/>
          </w:tcPr>
          <w:p w14:paraId="24BEED26" w14:textId="77777777" w:rsidR="003B102B" w:rsidRPr="002F77B0" w:rsidRDefault="003B102B" w:rsidP="002C5E94">
            <w:pPr>
              <w:rPr>
                <w:rFonts w:ascii="Arial Narrow" w:hAnsi="Arial Narrow"/>
                <w:b/>
                <w:bCs/>
                <w:sz w:val="20"/>
                <w:szCs w:val="20"/>
              </w:rPr>
            </w:pPr>
            <w:r w:rsidRPr="002F77B0">
              <w:rPr>
                <w:rFonts w:ascii="Arial Narrow" w:hAnsi="Arial Narrow"/>
                <w:b/>
                <w:bCs/>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B3B3B3"/>
            <w:vAlign w:val="center"/>
          </w:tcPr>
          <w:p w14:paraId="4B9C8E77" w14:textId="77777777" w:rsidR="003B102B" w:rsidRPr="002F77B0" w:rsidRDefault="003B102B" w:rsidP="002C5E94">
            <w:pPr>
              <w:rPr>
                <w:rFonts w:ascii="Arial Narrow" w:hAnsi="Arial Narrow"/>
                <w:b/>
                <w:bCs/>
                <w:sz w:val="20"/>
                <w:szCs w:val="20"/>
              </w:rPr>
            </w:pPr>
            <w:r w:rsidRPr="002F77B0">
              <w:rPr>
                <w:rFonts w:ascii="Arial Narrow" w:hAnsi="Arial Narrow"/>
                <w:b/>
                <w:bCs/>
                <w:sz w:val="20"/>
                <w:szCs w:val="20"/>
              </w:rPr>
              <w:t>B</w:t>
            </w:r>
          </w:p>
        </w:tc>
        <w:tc>
          <w:tcPr>
            <w:tcW w:w="900" w:type="dxa"/>
            <w:tcBorders>
              <w:top w:val="single" w:sz="4" w:space="0" w:color="auto"/>
              <w:left w:val="single" w:sz="4" w:space="0" w:color="auto"/>
              <w:bottom w:val="single" w:sz="4" w:space="0" w:color="auto"/>
              <w:right w:val="single" w:sz="4" w:space="0" w:color="auto"/>
            </w:tcBorders>
            <w:shd w:val="clear" w:color="auto" w:fill="B3B3B3"/>
            <w:vAlign w:val="center"/>
          </w:tcPr>
          <w:p w14:paraId="501245E5" w14:textId="77777777" w:rsidR="003B102B" w:rsidRPr="002F77B0" w:rsidRDefault="003B102B" w:rsidP="002C5E94">
            <w:pPr>
              <w:rPr>
                <w:rFonts w:ascii="Arial Narrow" w:hAnsi="Arial Narrow"/>
                <w:b/>
                <w:bCs/>
                <w:sz w:val="20"/>
                <w:szCs w:val="20"/>
              </w:rPr>
            </w:pPr>
            <w:r w:rsidRPr="002F77B0">
              <w:rPr>
                <w:rFonts w:ascii="Arial Narrow" w:hAnsi="Arial Narrow"/>
                <w:b/>
                <w:bCs/>
                <w:sz w:val="20"/>
                <w:szCs w:val="20"/>
              </w:rPr>
              <w:t>A</w:t>
            </w:r>
          </w:p>
        </w:tc>
        <w:tc>
          <w:tcPr>
            <w:tcW w:w="900" w:type="dxa"/>
            <w:tcBorders>
              <w:top w:val="single" w:sz="4" w:space="0" w:color="auto"/>
              <w:left w:val="single" w:sz="4" w:space="0" w:color="auto"/>
              <w:bottom w:val="single" w:sz="4" w:space="0" w:color="auto"/>
              <w:right w:val="single" w:sz="4" w:space="0" w:color="auto"/>
            </w:tcBorders>
            <w:shd w:val="clear" w:color="auto" w:fill="B3B3B3"/>
            <w:vAlign w:val="center"/>
          </w:tcPr>
          <w:p w14:paraId="681033C9" w14:textId="77777777" w:rsidR="003B102B" w:rsidRPr="002F77B0" w:rsidRDefault="003B102B" w:rsidP="002C5E94">
            <w:pPr>
              <w:rPr>
                <w:rFonts w:ascii="Arial Narrow" w:hAnsi="Arial Narrow"/>
                <w:b/>
                <w:bCs/>
                <w:sz w:val="20"/>
                <w:szCs w:val="20"/>
              </w:rPr>
            </w:pPr>
            <w:r w:rsidRPr="002F77B0">
              <w:rPr>
                <w:rFonts w:ascii="Arial Narrow" w:hAnsi="Arial Narrow"/>
                <w:b/>
                <w:bCs/>
                <w:sz w:val="20"/>
                <w:szCs w:val="20"/>
              </w:rPr>
              <w:t>B</w:t>
            </w:r>
          </w:p>
        </w:tc>
      </w:tr>
      <w:tr w:rsidR="003B102B" w:rsidRPr="002F77B0" w14:paraId="646656C1" w14:textId="77777777" w:rsidTr="002C5E94">
        <w:trPr>
          <w:trHeight w:val="459"/>
        </w:trPr>
        <w:tc>
          <w:tcPr>
            <w:tcW w:w="3486" w:type="dxa"/>
            <w:tcBorders>
              <w:top w:val="single" w:sz="4" w:space="0" w:color="auto"/>
              <w:left w:val="single" w:sz="4" w:space="0" w:color="auto"/>
              <w:bottom w:val="single" w:sz="4" w:space="0" w:color="auto"/>
              <w:right w:val="single" w:sz="4" w:space="0" w:color="auto"/>
            </w:tcBorders>
          </w:tcPr>
          <w:p w14:paraId="169C172F" w14:textId="77777777" w:rsidR="003B102B" w:rsidRPr="002F77B0" w:rsidRDefault="003B102B" w:rsidP="002C5E94">
            <w:pPr>
              <w:rPr>
                <w:rFonts w:ascii="Arial Narrow" w:hAnsi="Arial Narrow"/>
                <w:sz w:val="20"/>
                <w:szCs w:val="20"/>
              </w:rPr>
            </w:pPr>
            <w:r w:rsidRPr="002F77B0">
              <w:rPr>
                <w:rFonts w:ascii="Arial Narrow" w:hAnsi="Arial Narrow"/>
                <w:sz w:val="20"/>
                <w:szCs w:val="20"/>
              </w:rPr>
              <w:t>Rahvusvahelised noortevahetused (A1.1)</w:t>
            </w:r>
          </w:p>
        </w:tc>
        <w:tc>
          <w:tcPr>
            <w:tcW w:w="1019" w:type="dxa"/>
            <w:tcBorders>
              <w:top w:val="single" w:sz="4" w:space="0" w:color="auto"/>
              <w:bottom w:val="single" w:sz="4" w:space="0" w:color="auto"/>
              <w:right w:val="single" w:sz="4" w:space="0" w:color="auto"/>
            </w:tcBorders>
            <w:vAlign w:val="bottom"/>
          </w:tcPr>
          <w:p w14:paraId="7D323173"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24</w:t>
            </w:r>
          </w:p>
        </w:tc>
        <w:tc>
          <w:tcPr>
            <w:tcW w:w="926" w:type="dxa"/>
            <w:tcBorders>
              <w:top w:val="single" w:sz="4" w:space="0" w:color="auto"/>
              <w:left w:val="single" w:sz="4" w:space="0" w:color="auto"/>
              <w:bottom w:val="single" w:sz="4" w:space="0" w:color="auto"/>
              <w:right w:val="single" w:sz="4" w:space="0" w:color="auto"/>
            </w:tcBorders>
            <w:vAlign w:val="bottom"/>
          </w:tcPr>
          <w:p w14:paraId="099FFEA5"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3</w:t>
            </w:r>
          </w:p>
        </w:tc>
        <w:tc>
          <w:tcPr>
            <w:tcW w:w="953" w:type="dxa"/>
            <w:tcBorders>
              <w:top w:val="single" w:sz="4" w:space="0" w:color="auto"/>
              <w:left w:val="single" w:sz="4" w:space="0" w:color="auto"/>
              <w:bottom w:val="single" w:sz="4" w:space="0" w:color="auto"/>
              <w:right w:val="single" w:sz="4" w:space="0" w:color="auto"/>
            </w:tcBorders>
            <w:vAlign w:val="bottom"/>
          </w:tcPr>
          <w:p w14:paraId="59F8A8C7"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23</w:t>
            </w:r>
          </w:p>
        </w:tc>
        <w:tc>
          <w:tcPr>
            <w:tcW w:w="1027" w:type="dxa"/>
            <w:tcBorders>
              <w:top w:val="single" w:sz="4" w:space="0" w:color="auto"/>
              <w:left w:val="single" w:sz="4" w:space="0" w:color="auto"/>
              <w:bottom w:val="single" w:sz="4" w:space="0" w:color="auto"/>
              <w:right w:val="single" w:sz="4" w:space="0" w:color="auto"/>
            </w:tcBorders>
            <w:vAlign w:val="bottom"/>
          </w:tcPr>
          <w:p w14:paraId="336FB3E9"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3</w:t>
            </w:r>
          </w:p>
        </w:tc>
        <w:tc>
          <w:tcPr>
            <w:tcW w:w="720" w:type="dxa"/>
            <w:tcBorders>
              <w:top w:val="single" w:sz="4" w:space="0" w:color="auto"/>
              <w:left w:val="single" w:sz="4" w:space="0" w:color="auto"/>
              <w:bottom w:val="single" w:sz="4" w:space="0" w:color="auto"/>
              <w:right w:val="single" w:sz="4" w:space="0" w:color="auto"/>
            </w:tcBorders>
            <w:vAlign w:val="bottom"/>
          </w:tcPr>
          <w:p w14:paraId="5F55AE69"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30</w:t>
            </w:r>
          </w:p>
        </w:tc>
        <w:tc>
          <w:tcPr>
            <w:tcW w:w="900" w:type="dxa"/>
            <w:tcBorders>
              <w:top w:val="single" w:sz="4" w:space="0" w:color="auto"/>
              <w:left w:val="single" w:sz="4" w:space="0" w:color="auto"/>
              <w:bottom w:val="single" w:sz="4" w:space="0" w:color="auto"/>
              <w:right w:val="single" w:sz="4" w:space="0" w:color="auto"/>
            </w:tcBorders>
            <w:vAlign w:val="bottom"/>
          </w:tcPr>
          <w:p w14:paraId="7510D7E5"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4</w:t>
            </w:r>
          </w:p>
        </w:tc>
        <w:tc>
          <w:tcPr>
            <w:tcW w:w="900" w:type="dxa"/>
            <w:tcBorders>
              <w:top w:val="single" w:sz="4" w:space="0" w:color="auto"/>
              <w:left w:val="single" w:sz="4" w:space="0" w:color="auto"/>
              <w:bottom w:val="single" w:sz="4" w:space="0" w:color="auto"/>
              <w:right w:val="single" w:sz="4" w:space="0" w:color="auto"/>
            </w:tcBorders>
            <w:vAlign w:val="bottom"/>
          </w:tcPr>
          <w:p w14:paraId="22375FA8"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8</w:t>
            </w:r>
          </w:p>
        </w:tc>
        <w:tc>
          <w:tcPr>
            <w:tcW w:w="720" w:type="dxa"/>
            <w:tcBorders>
              <w:top w:val="single" w:sz="4" w:space="0" w:color="auto"/>
              <w:left w:val="single" w:sz="4" w:space="0" w:color="auto"/>
              <w:bottom w:val="single" w:sz="4" w:space="0" w:color="auto"/>
              <w:right w:val="single" w:sz="4" w:space="0" w:color="auto"/>
            </w:tcBorders>
            <w:vAlign w:val="bottom"/>
          </w:tcPr>
          <w:p w14:paraId="415D866C"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vAlign w:val="bottom"/>
          </w:tcPr>
          <w:p w14:paraId="3BFAC7A2"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12</w:t>
            </w:r>
          </w:p>
        </w:tc>
        <w:tc>
          <w:tcPr>
            <w:tcW w:w="720" w:type="dxa"/>
            <w:tcBorders>
              <w:top w:val="single" w:sz="4" w:space="0" w:color="auto"/>
              <w:left w:val="single" w:sz="4" w:space="0" w:color="auto"/>
              <w:bottom w:val="single" w:sz="4" w:space="0" w:color="auto"/>
              <w:right w:val="single" w:sz="4" w:space="0" w:color="auto"/>
            </w:tcBorders>
            <w:vAlign w:val="bottom"/>
          </w:tcPr>
          <w:p w14:paraId="1EC968FF"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vAlign w:val="bottom"/>
          </w:tcPr>
          <w:p w14:paraId="2FCDBBA1"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14</w:t>
            </w:r>
          </w:p>
        </w:tc>
        <w:tc>
          <w:tcPr>
            <w:tcW w:w="900" w:type="dxa"/>
            <w:tcBorders>
              <w:top w:val="single" w:sz="4" w:space="0" w:color="auto"/>
              <w:left w:val="single" w:sz="4" w:space="0" w:color="auto"/>
              <w:bottom w:val="single" w:sz="4" w:space="0" w:color="auto"/>
              <w:right w:val="single" w:sz="4" w:space="0" w:color="auto"/>
            </w:tcBorders>
            <w:vAlign w:val="bottom"/>
          </w:tcPr>
          <w:p w14:paraId="02A3E3C9"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2</w:t>
            </w:r>
          </w:p>
        </w:tc>
      </w:tr>
      <w:tr w:rsidR="003B102B" w:rsidRPr="002F77B0" w14:paraId="31EC0E09" w14:textId="77777777" w:rsidTr="002C5E94">
        <w:trPr>
          <w:trHeight w:val="493"/>
        </w:trPr>
        <w:tc>
          <w:tcPr>
            <w:tcW w:w="3486" w:type="dxa"/>
            <w:tcBorders>
              <w:top w:val="nil"/>
              <w:left w:val="single" w:sz="4" w:space="0" w:color="auto"/>
              <w:bottom w:val="single" w:sz="4" w:space="0" w:color="auto"/>
              <w:right w:val="single" w:sz="4" w:space="0" w:color="auto"/>
            </w:tcBorders>
          </w:tcPr>
          <w:p w14:paraId="451B27EC" w14:textId="77777777" w:rsidR="003B102B" w:rsidRPr="002F77B0" w:rsidRDefault="003B102B" w:rsidP="002C5E94">
            <w:pPr>
              <w:rPr>
                <w:rFonts w:ascii="Arial Narrow" w:hAnsi="Arial Narrow"/>
                <w:sz w:val="20"/>
                <w:szCs w:val="20"/>
              </w:rPr>
            </w:pPr>
            <w:r w:rsidRPr="002F77B0">
              <w:rPr>
                <w:rFonts w:ascii="Arial Narrow" w:hAnsi="Arial Narrow"/>
                <w:sz w:val="20"/>
                <w:szCs w:val="20"/>
              </w:rPr>
              <w:t>Kohalikud ja rahvusvahelised noortealgatused (A1.2)</w:t>
            </w:r>
          </w:p>
        </w:tc>
        <w:tc>
          <w:tcPr>
            <w:tcW w:w="1019" w:type="dxa"/>
            <w:tcBorders>
              <w:top w:val="single" w:sz="4" w:space="0" w:color="auto"/>
              <w:bottom w:val="single" w:sz="4" w:space="0" w:color="auto"/>
              <w:right w:val="single" w:sz="4" w:space="0" w:color="auto"/>
            </w:tcBorders>
            <w:vAlign w:val="bottom"/>
          </w:tcPr>
          <w:p w14:paraId="3DD7523D"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20</w:t>
            </w:r>
          </w:p>
        </w:tc>
        <w:tc>
          <w:tcPr>
            <w:tcW w:w="926" w:type="dxa"/>
            <w:tcBorders>
              <w:top w:val="single" w:sz="4" w:space="0" w:color="auto"/>
              <w:left w:val="single" w:sz="4" w:space="0" w:color="auto"/>
              <w:bottom w:val="single" w:sz="4" w:space="0" w:color="auto"/>
              <w:right w:val="single" w:sz="4" w:space="0" w:color="auto"/>
            </w:tcBorders>
            <w:vAlign w:val="bottom"/>
          </w:tcPr>
          <w:p w14:paraId="087ACF45"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19</w:t>
            </w:r>
          </w:p>
        </w:tc>
        <w:tc>
          <w:tcPr>
            <w:tcW w:w="953" w:type="dxa"/>
            <w:tcBorders>
              <w:top w:val="single" w:sz="4" w:space="0" w:color="auto"/>
              <w:left w:val="single" w:sz="4" w:space="0" w:color="auto"/>
              <w:bottom w:val="single" w:sz="4" w:space="0" w:color="auto"/>
              <w:right w:val="single" w:sz="4" w:space="0" w:color="auto"/>
            </w:tcBorders>
            <w:vAlign w:val="bottom"/>
          </w:tcPr>
          <w:p w14:paraId="6A6E4D20"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13</w:t>
            </w:r>
          </w:p>
        </w:tc>
        <w:tc>
          <w:tcPr>
            <w:tcW w:w="1027" w:type="dxa"/>
            <w:tcBorders>
              <w:top w:val="single" w:sz="4" w:space="0" w:color="auto"/>
              <w:left w:val="single" w:sz="4" w:space="0" w:color="auto"/>
              <w:bottom w:val="single" w:sz="4" w:space="0" w:color="auto"/>
              <w:right w:val="single" w:sz="4" w:space="0" w:color="auto"/>
            </w:tcBorders>
            <w:vAlign w:val="bottom"/>
          </w:tcPr>
          <w:p w14:paraId="2491B445"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17</w:t>
            </w:r>
          </w:p>
        </w:tc>
        <w:tc>
          <w:tcPr>
            <w:tcW w:w="720" w:type="dxa"/>
            <w:tcBorders>
              <w:top w:val="single" w:sz="4" w:space="0" w:color="auto"/>
              <w:left w:val="single" w:sz="4" w:space="0" w:color="auto"/>
              <w:bottom w:val="single" w:sz="4" w:space="0" w:color="auto"/>
              <w:right w:val="single" w:sz="4" w:space="0" w:color="auto"/>
            </w:tcBorders>
            <w:vAlign w:val="bottom"/>
          </w:tcPr>
          <w:p w14:paraId="04BD8746"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15</w:t>
            </w:r>
          </w:p>
        </w:tc>
        <w:tc>
          <w:tcPr>
            <w:tcW w:w="900" w:type="dxa"/>
            <w:tcBorders>
              <w:top w:val="single" w:sz="4" w:space="0" w:color="auto"/>
              <w:left w:val="single" w:sz="4" w:space="0" w:color="auto"/>
              <w:bottom w:val="single" w:sz="4" w:space="0" w:color="auto"/>
              <w:right w:val="single" w:sz="4" w:space="0" w:color="auto"/>
            </w:tcBorders>
            <w:vAlign w:val="bottom"/>
          </w:tcPr>
          <w:p w14:paraId="75FB317D"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21</w:t>
            </w:r>
          </w:p>
        </w:tc>
        <w:tc>
          <w:tcPr>
            <w:tcW w:w="900" w:type="dxa"/>
            <w:tcBorders>
              <w:top w:val="single" w:sz="4" w:space="0" w:color="auto"/>
              <w:left w:val="single" w:sz="4" w:space="0" w:color="auto"/>
              <w:bottom w:val="single" w:sz="4" w:space="0" w:color="auto"/>
              <w:right w:val="single" w:sz="4" w:space="0" w:color="auto"/>
            </w:tcBorders>
            <w:vAlign w:val="bottom"/>
          </w:tcPr>
          <w:p w14:paraId="40A676EE"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6</w:t>
            </w:r>
          </w:p>
        </w:tc>
        <w:tc>
          <w:tcPr>
            <w:tcW w:w="720" w:type="dxa"/>
            <w:tcBorders>
              <w:top w:val="single" w:sz="4" w:space="0" w:color="auto"/>
              <w:left w:val="single" w:sz="4" w:space="0" w:color="auto"/>
              <w:bottom w:val="single" w:sz="4" w:space="0" w:color="auto"/>
              <w:right w:val="single" w:sz="4" w:space="0" w:color="auto"/>
            </w:tcBorders>
            <w:vAlign w:val="bottom"/>
          </w:tcPr>
          <w:p w14:paraId="4D2D5F4D"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11</w:t>
            </w:r>
          </w:p>
        </w:tc>
        <w:tc>
          <w:tcPr>
            <w:tcW w:w="900" w:type="dxa"/>
            <w:tcBorders>
              <w:top w:val="single" w:sz="4" w:space="0" w:color="auto"/>
              <w:left w:val="single" w:sz="4" w:space="0" w:color="auto"/>
              <w:bottom w:val="single" w:sz="4" w:space="0" w:color="auto"/>
              <w:right w:val="single" w:sz="4" w:space="0" w:color="auto"/>
            </w:tcBorders>
            <w:vAlign w:val="bottom"/>
          </w:tcPr>
          <w:p w14:paraId="60ADFAD1"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6</w:t>
            </w:r>
          </w:p>
        </w:tc>
        <w:tc>
          <w:tcPr>
            <w:tcW w:w="720" w:type="dxa"/>
            <w:tcBorders>
              <w:top w:val="single" w:sz="4" w:space="0" w:color="auto"/>
              <w:left w:val="single" w:sz="4" w:space="0" w:color="auto"/>
              <w:bottom w:val="single" w:sz="4" w:space="0" w:color="auto"/>
              <w:right w:val="single" w:sz="4" w:space="0" w:color="auto"/>
            </w:tcBorders>
            <w:vAlign w:val="bottom"/>
          </w:tcPr>
          <w:p w14:paraId="0D7C08B5"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8</w:t>
            </w:r>
          </w:p>
        </w:tc>
        <w:tc>
          <w:tcPr>
            <w:tcW w:w="900" w:type="dxa"/>
            <w:tcBorders>
              <w:top w:val="single" w:sz="4" w:space="0" w:color="auto"/>
              <w:left w:val="single" w:sz="4" w:space="0" w:color="auto"/>
              <w:bottom w:val="single" w:sz="4" w:space="0" w:color="auto"/>
              <w:right w:val="single" w:sz="4" w:space="0" w:color="auto"/>
            </w:tcBorders>
            <w:vAlign w:val="bottom"/>
          </w:tcPr>
          <w:p w14:paraId="6A66C6FE"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11</w:t>
            </w:r>
          </w:p>
        </w:tc>
        <w:tc>
          <w:tcPr>
            <w:tcW w:w="900" w:type="dxa"/>
            <w:tcBorders>
              <w:top w:val="single" w:sz="4" w:space="0" w:color="auto"/>
              <w:left w:val="single" w:sz="4" w:space="0" w:color="auto"/>
              <w:bottom w:val="single" w:sz="4" w:space="0" w:color="auto"/>
              <w:right w:val="single" w:sz="4" w:space="0" w:color="auto"/>
            </w:tcBorders>
            <w:vAlign w:val="bottom"/>
          </w:tcPr>
          <w:p w14:paraId="03ECE3CE"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13</w:t>
            </w:r>
          </w:p>
        </w:tc>
      </w:tr>
      <w:tr w:rsidR="003B102B" w:rsidRPr="002F77B0" w14:paraId="7D48C107" w14:textId="77777777" w:rsidTr="002C5E94">
        <w:trPr>
          <w:trHeight w:val="333"/>
        </w:trPr>
        <w:tc>
          <w:tcPr>
            <w:tcW w:w="3486" w:type="dxa"/>
            <w:tcBorders>
              <w:top w:val="nil"/>
              <w:left w:val="single" w:sz="4" w:space="0" w:color="auto"/>
              <w:bottom w:val="single" w:sz="4" w:space="0" w:color="auto"/>
              <w:right w:val="single" w:sz="4" w:space="0" w:color="auto"/>
            </w:tcBorders>
          </w:tcPr>
          <w:p w14:paraId="47E32B96" w14:textId="77777777" w:rsidR="003B102B" w:rsidRPr="002F77B0" w:rsidRDefault="003B102B" w:rsidP="002C5E94">
            <w:pPr>
              <w:rPr>
                <w:rFonts w:ascii="Arial Narrow" w:hAnsi="Arial Narrow"/>
                <w:sz w:val="20"/>
                <w:szCs w:val="20"/>
              </w:rPr>
            </w:pPr>
            <w:r w:rsidRPr="002F77B0">
              <w:rPr>
                <w:rFonts w:ascii="Arial Narrow" w:hAnsi="Arial Narrow"/>
                <w:sz w:val="20"/>
                <w:szCs w:val="20"/>
              </w:rPr>
              <w:t>Noorte demokraatiaprojektid (A1.3)</w:t>
            </w:r>
          </w:p>
        </w:tc>
        <w:tc>
          <w:tcPr>
            <w:tcW w:w="1019" w:type="dxa"/>
            <w:tcBorders>
              <w:top w:val="single" w:sz="4" w:space="0" w:color="auto"/>
              <w:bottom w:val="single" w:sz="4" w:space="0" w:color="auto"/>
              <w:right w:val="single" w:sz="4" w:space="0" w:color="auto"/>
            </w:tcBorders>
            <w:vAlign w:val="bottom"/>
          </w:tcPr>
          <w:p w14:paraId="710BFBCC"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4</w:t>
            </w:r>
          </w:p>
        </w:tc>
        <w:tc>
          <w:tcPr>
            <w:tcW w:w="926" w:type="dxa"/>
            <w:tcBorders>
              <w:top w:val="single" w:sz="4" w:space="0" w:color="auto"/>
              <w:left w:val="single" w:sz="4" w:space="0" w:color="auto"/>
              <w:bottom w:val="single" w:sz="4" w:space="0" w:color="auto"/>
              <w:right w:val="single" w:sz="4" w:space="0" w:color="auto"/>
            </w:tcBorders>
            <w:vAlign w:val="bottom"/>
          </w:tcPr>
          <w:p w14:paraId="73C7A6EF"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0</w:t>
            </w:r>
          </w:p>
        </w:tc>
        <w:tc>
          <w:tcPr>
            <w:tcW w:w="953" w:type="dxa"/>
            <w:tcBorders>
              <w:top w:val="single" w:sz="4" w:space="0" w:color="auto"/>
              <w:left w:val="single" w:sz="4" w:space="0" w:color="auto"/>
              <w:bottom w:val="single" w:sz="4" w:space="0" w:color="auto"/>
              <w:right w:val="single" w:sz="4" w:space="0" w:color="auto"/>
            </w:tcBorders>
            <w:vAlign w:val="bottom"/>
          </w:tcPr>
          <w:p w14:paraId="4D5C1955"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1</w:t>
            </w:r>
          </w:p>
        </w:tc>
        <w:tc>
          <w:tcPr>
            <w:tcW w:w="1027" w:type="dxa"/>
            <w:tcBorders>
              <w:top w:val="single" w:sz="4" w:space="0" w:color="auto"/>
              <w:left w:val="single" w:sz="4" w:space="0" w:color="auto"/>
              <w:bottom w:val="single" w:sz="4" w:space="0" w:color="auto"/>
              <w:right w:val="single" w:sz="4" w:space="0" w:color="auto"/>
            </w:tcBorders>
            <w:vAlign w:val="bottom"/>
          </w:tcPr>
          <w:p w14:paraId="6144AB1E"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0</w:t>
            </w:r>
          </w:p>
        </w:tc>
        <w:tc>
          <w:tcPr>
            <w:tcW w:w="720" w:type="dxa"/>
            <w:tcBorders>
              <w:top w:val="single" w:sz="4" w:space="0" w:color="auto"/>
              <w:left w:val="single" w:sz="4" w:space="0" w:color="auto"/>
              <w:bottom w:val="single" w:sz="4" w:space="0" w:color="auto"/>
              <w:right w:val="single" w:sz="4" w:space="0" w:color="auto"/>
            </w:tcBorders>
            <w:vAlign w:val="bottom"/>
          </w:tcPr>
          <w:p w14:paraId="2265848D"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vAlign w:val="bottom"/>
          </w:tcPr>
          <w:p w14:paraId="2B9AE938"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0</w:t>
            </w:r>
          </w:p>
        </w:tc>
        <w:tc>
          <w:tcPr>
            <w:tcW w:w="900" w:type="dxa"/>
            <w:tcBorders>
              <w:top w:val="single" w:sz="4" w:space="0" w:color="auto"/>
              <w:left w:val="single" w:sz="4" w:space="0" w:color="auto"/>
              <w:bottom w:val="single" w:sz="4" w:space="0" w:color="auto"/>
              <w:right w:val="single" w:sz="4" w:space="0" w:color="auto"/>
            </w:tcBorders>
            <w:vAlign w:val="bottom"/>
          </w:tcPr>
          <w:p w14:paraId="70F1D492"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0</w:t>
            </w:r>
          </w:p>
        </w:tc>
        <w:tc>
          <w:tcPr>
            <w:tcW w:w="720" w:type="dxa"/>
            <w:tcBorders>
              <w:top w:val="single" w:sz="4" w:space="0" w:color="auto"/>
              <w:left w:val="single" w:sz="4" w:space="0" w:color="auto"/>
              <w:bottom w:val="single" w:sz="4" w:space="0" w:color="auto"/>
              <w:right w:val="single" w:sz="4" w:space="0" w:color="auto"/>
            </w:tcBorders>
            <w:vAlign w:val="bottom"/>
          </w:tcPr>
          <w:p w14:paraId="0874CCF8"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0</w:t>
            </w:r>
          </w:p>
        </w:tc>
        <w:tc>
          <w:tcPr>
            <w:tcW w:w="900" w:type="dxa"/>
            <w:tcBorders>
              <w:top w:val="single" w:sz="4" w:space="0" w:color="auto"/>
              <w:left w:val="single" w:sz="4" w:space="0" w:color="auto"/>
              <w:bottom w:val="single" w:sz="4" w:space="0" w:color="auto"/>
              <w:right w:val="single" w:sz="4" w:space="0" w:color="auto"/>
            </w:tcBorders>
            <w:vAlign w:val="bottom"/>
          </w:tcPr>
          <w:p w14:paraId="03E7F72D"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0</w:t>
            </w:r>
          </w:p>
        </w:tc>
        <w:tc>
          <w:tcPr>
            <w:tcW w:w="720" w:type="dxa"/>
            <w:tcBorders>
              <w:top w:val="single" w:sz="4" w:space="0" w:color="auto"/>
              <w:left w:val="single" w:sz="4" w:space="0" w:color="auto"/>
              <w:bottom w:val="single" w:sz="4" w:space="0" w:color="auto"/>
              <w:right w:val="single" w:sz="4" w:space="0" w:color="auto"/>
            </w:tcBorders>
            <w:vAlign w:val="bottom"/>
          </w:tcPr>
          <w:p w14:paraId="75022BD9"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0</w:t>
            </w:r>
          </w:p>
        </w:tc>
        <w:tc>
          <w:tcPr>
            <w:tcW w:w="900" w:type="dxa"/>
            <w:tcBorders>
              <w:top w:val="single" w:sz="4" w:space="0" w:color="auto"/>
              <w:left w:val="single" w:sz="4" w:space="0" w:color="auto"/>
              <w:bottom w:val="single" w:sz="4" w:space="0" w:color="auto"/>
              <w:right w:val="single" w:sz="4" w:space="0" w:color="auto"/>
            </w:tcBorders>
            <w:vAlign w:val="bottom"/>
          </w:tcPr>
          <w:p w14:paraId="6F590E01"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vAlign w:val="bottom"/>
          </w:tcPr>
          <w:p w14:paraId="467B250A"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1</w:t>
            </w:r>
          </w:p>
        </w:tc>
      </w:tr>
      <w:tr w:rsidR="003B102B" w:rsidRPr="002F77B0" w14:paraId="34E2DBA7" w14:textId="77777777" w:rsidTr="002C5E94">
        <w:trPr>
          <w:trHeight w:val="381"/>
        </w:trPr>
        <w:tc>
          <w:tcPr>
            <w:tcW w:w="3486" w:type="dxa"/>
            <w:tcBorders>
              <w:top w:val="nil"/>
              <w:left w:val="single" w:sz="4" w:space="0" w:color="auto"/>
              <w:bottom w:val="single" w:sz="4" w:space="0" w:color="auto"/>
              <w:right w:val="single" w:sz="4" w:space="0" w:color="auto"/>
            </w:tcBorders>
          </w:tcPr>
          <w:p w14:paraId="6B2225EC" w14:textId="77777777" w:rsidR="003B102B" w:rsidRPr="002F77B0" w:rsidRDefault="003B102B" w:rsidP="002C5E94">
            <w:pPr>
              <w:rPr>
                <w:rFonts w:ascii="Arial Narrow" w:hAnsi="Arial Narrow"/>
                <w:sz w:val="20"/>
                <w:szCs w:val="20"/>
              </w:rPr>
            </w:pPr>
            <w:r w:rsidRPr="002F77B0">
              <w:rPr>
                <w:rFonts w:ascii="Arial Narrow" w:hAnsi="Arial Narrow"/>
                <w:sz w:val="20"/>
                <w:szCs w:val="20"/>
              </w:rPr>
              <w:t>Euroopa vabatahtlik teenistus (A2)</w:t>
            </w:r>
          </w:p>
        </w:tc>
        <w:tc>
          <w:tcPr>
            <w:tcW w:w="1019" w:type="dxa"/>
            <w:tcBorders>
              <w:top w:val="single" w:sz="4" w:space="0" w:color="auto"/>
              <w:bottom w:val="single" w:sz="4" w:space="0" w:color="auto"/>
              <w:right w:val="single" w:sz="4" w:space="0" w:color="auto"/>
            </w:tcBorders>
            <w:vAlign w:val="bottom"/>
          </w:tcPr>
          <w:p w14:paraId="1815BCA8"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7</w:t>
            </w:r>
          </w:p>
        </w:tc>
        <w:tc>
          <w:tcPr>
            <w:tcW w:w="926" w:type="dxa"/>
            <w:tcBorders>
              <w:top w:val="single" w:sz="4" w:space="0" w:color="auto"/>
              <w:left w:val="single" w:sz="4" w:space="0" w:color="auto"/>
              <w:bottom w:val="single" w:sz="4" w:space="0" w:color="auto"/>
              <w:right w:val="single" w:sz="4" w:space="0" w:color="auto"/>
            </w:tcBorders>
            <w:vAlign w:val="bottom"/>
          </w:tcPr>
          <w:p w14:paraId="14F33E7E"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8</w:t>
            </w:r>
          </w:p>
        </w:tc>
        <w:tc>
          <w:tcPr>
            <w:tcW w:w="953" w:type="dxa"/>
            <w:tcBorders>
              <w:top w:val="single" w:sz="4" w:space="0" w:color="auto"/>
              <w:left w:val="single" w:sz="4" w:space="0" w:color="auto"/>
              <w:bottom w:val="single" w:sz="4" w:space="0" w:color="auto"/>
              <w:right w:val="single" w:sz="4" w:space="0" w:color="auto"/>
            </w:tcBorders>
            <w:vAlign w:val="bottom"/>
          </w:tcPr>
          <w:p w14:paraId="52B129DC"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7</w:t>
            </w:r>
          </w:p>
        </w:tc>
        <w:tc>
          <w:tcPr>
            <w:tcW w:w="1027" w:type="dxa"/>
            <w:tcBorders>
              <w:top w:val="single" w:sz="4" w:space="0" w:color="auto"/>
              <w:left w:val="single" w:sz="4" w:space="0" w:color="auto"/>
              <w:bottom w:val="single" w:sz="4" w:space="0" w:color="auto"/>
              <w:right w:val="single" w:sz="4" w:space="0" w:color="auto"/>
            </w:tcBorders>
            <w:vAlign w:val="bottom"/>
          </w:tcPr>
          <w:p w14:paraId="719FBEB3"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vAlign w:val="bottom"/>
          </w:tcPr>
          <w:p w14:paraId="1863DACE"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11</w:t>
            </w:r>
          </w:p>
        </w:tc>
        <w:tc>
          <w:tcPr>
            <w:tcW w:w="900" w:type="dxa"/>
            <w:tcBorders>
              <w:top w:val="single" w:sz="4" w:space="0" w:color="auto"/>
              <w:left w:val="single" w:sz="4" w:space="0" w:color="auto"/>
              <w:bottom w:val="single" w:sz="4" w:space="0" w:color="auto"/>
              <w:right w:val="single" w:sz="4" w:space="0" w:color="auto"/>
            </w:tcBorders>
            <w:vAlign w:val="bottom"/>
          </w:tcPr>
          <w:p w14:paraId="49CDDB64"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4</w:t>
            </w:r>
          </w:p>
        </w:tc>
        <w:tc>
          <w:tcPr>
            <w:tcW w:w="900" w:type="dxa"/>
            <w:tcBorders>
              <w:top w:val="single" w:sz="4" w:space="0" w:color="auto"/>
              <w:left w:val="single" w:sz="4" w:space="0" w:color="auto"/>
              <w:bottom w:val="single" w:sz="4" w:space="0" w:color="auto"/>
              <w:right w:val="single" w:sz="4" w:space="0" w:color="auto"/>
            </w:tcBorders>
            <w:vAlign w:val="bottom"/>
          </w:tcPr>
          <w:p w14:paraId="79665AE6"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6</w:t>
            </w:r>
          </w:p>
        </w:tc>
        <w:tc>
          <w:tcPr>
            <w:tcW w:w="720" w:type="dxa"/>
            <w:tcBorders>
              <w:top w:val="single" w:sz="4" w:space="0" w:color="auto"/>
              <w:left w:val="single" w:sz="4" w:space="0" w:color="auto"/>
              <w:bottom w:val="single" w:sz="4" w:space="0" w:color="auto"/>
              <w:right w:val="single" w:sz="4" w:space="0" w:color="auto"/>
            </w:tcBorders>
            <w:vAlign w:val="bottom"/>
          </w:tcPr>
          <w:p w14:paraId="66BA2602"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14</w:t>
            </w:r>
          </w:p>
        </w:tc>
        <w:tc>
          <w:tcPr>
            <w:tcW w:w="900" w:type="dxa"/>
            <w:tcBorders>
              <w:top w:val="single" w:sz="4" w:space="0" w:color="auto"/>
              <w:left w:val="single" w:sz="4" w:space="0" w:color="auto"/>
              <w:bottom w:val="single" w:sz="4" w:space="0" w:color="auto"/>
              <w:right w:val="single" w:sz="4" w:space="0" w:color="auto"/>
            </w:tcBorders>
            <w:vAlign w:val="bottom"/>
          </w:tcPr>
          <w:p w14:paraId="0E510FB1"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vAlign w:val="bottom"/>
          </w:tcPr>
          <w:p w14:paraId="56D3C188"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vAlign w:val="bottom"/>
          </w:tcPr>
          <w:p w14:paraId="14B45C25"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vAlign w:val="bottom"/>
          </w:tcPr>
          <w:p w14:paraId="663FB3D5"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4</w:t>
            </w:r>
          </w:p>
        </w:tc>
      </w:tr>
      <w:tr w:rsidR="003B102B" w:rsidRPr="002F77B0" w14:paraId="7AB884AB" w14:textId="77777777" w:rsidTr="002C5E94">
        <w:trPr>
          <w:trHeight w:val="459"/>
        </w:trPr>
        <w:tc>
          <w:tcPr>
            <w:tcW w:w="3486" w:type="dxa"/>
            <w:tcBorders>
              <w:top w:val="nil"/>
              <w:left w:val="single" w:sz="4" w:space="0" w:color="auto"/>
              <w:bottom w:val="single" w:sz="4" w:space="0" w:color="auto"/>
              <w:right w:val="single" w:sz="4" w:space="0" w:color="auto"/>
            </w:tcBorders>
          </w:tcPr>
          <w:p w14:paraId="7E11775F" w14:textId="77777777" w:rsidR="003B102B" w:rsidRPr="002F77B0" w:rsidRDefault="003B102B" w:rsidP="002C5E94">
            <w:pPr>
              <w:rPr>
                <w:rFonts w:ascii="Arial Narrow" w:hAnsi="Arial Narrow"/>
                <w:sz w:val="20"/>
                <w:szCs w:val="20"/>
              </w:rPr>
            </w:pPr>
            <w:r w:rsidRPr="002F77B0">
              <w:rPr>
                <w:rFonts w:ascii="Arial Narrow" w:hAnsi="Arial Narrow"/>
                <w:sz w:val="20"/>
                <w:szCs w:val="20"/>
              </w:rPr>
              <w:t>Koostööprojektid EL naabruspiirkondadega (A3.1)</w:t>
            </w:r>
          </w:p>
        </w:tc>
        <w:tc>
          <w:tcPr>
            <w:tcW w:w="1019" w:type="dxa"/>
            <w:tcBorders>
              <w:top w:val="single" w:sz="4" w:space="0" w:color="auto"/>
              <w:bottom w:val="single" w:sz="4" w:space="0" w:color="auto"/>
              <w:right w:val="single" w:sz="4" w:space="0" w:color="auto"/>
            </w:tcBorders>
            <w:vAlign w:val="bottom"/>
          </w:tcPr>
          <w:p w14:paraId="7F1D7251"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10</w:t>
            </w:r>
          </w:p>
        </w:tc>
        <w:tc>
          <w:tcPr>
            <w:tcW w:w="926" w:type="dxa"/>
            <w:tcBorders>
              <w:top w:val="single" w:sz="4" w:space="0" w:color="auto"/>
              <w:left w:val="single" w:sz="4" w:space="0" w:color="auto"/>
              <w:bottom w:val="single" w:sz="4" w:space="0" w:color="auto"/>
              <w:right w:val="single" w:sz="4" w:space="0" w:color="auto"/>
            </w:tcBorders>
            <w:vAlign w:val="bottom"/>
          </w:tcPr>
          <w:p w14:paraId="27B7828A"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4</w:t>
            </w:r>
          </w:p>
        </w:tc>
        <w:tc>
          <w:tcPr>
            <w:tcW w:w="953" w:type="dxa"/>
            <w:tcBorders>
              <w:top w:val="single" w:sz="4" w:space="0" w:color="auto"/>
              <w:left w:val="single" w:sz="4" w:space="0" w:color="auto"/>
              <w:bottom w:val="single" w:sz="4" w:space="0" w:color="auto"/>
              <w:right w:val="single" w:sz="4" w:space="0" w:color="auto"/>
            </w:tcBorders>
            <w:vAlign w:val="bottom"/>
          </w:tcPr>
          <w:p w14:paraId="4617BE60"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6</w:t>
            </w:r>
          </w:p>
        </w:tc>
        <w:tc>
          <w:tcPr>
            <w:tcW w:w="1027" w:type="dxa"/>
            <w:tcBorders>
              <w:top w:val="single" w:sz="4" w:space="0" w:color="auto"/>
              <w:left w:val="single" w:sz="4" w:space="0" w:color="auto"/>
              <w:bottom w:val="single" w:sz="4" w:space="0" w:color="auto"/>
              <w:right w:val="single" w:sz="4" w:space="0" w:color="auto"/>
            </w:tcBorders>
            <w:vAlign w:val="bottom"/>
          </w:tcPr>
          <w:p w14:paraId="17EF4557"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1</w:t>
            </w:r>
          </w:p>
        </w:tc>
        <w:tc>
          <w:tcPr>
            <w:tcW w:w="720" w:type="dxa"/>
            <w:tcBorders>
              <w:top w:val="single" w:sz="4" w:space="0" w:color="auto"/>
              <w:left w:val="single" w:sz="4" w:space="0" w:color="auto"/>
              <w:bottom w:val="single" w:sz="4" w:space="0" w:color="auto"/>
              <w:right w:val="single" w:sz="4" w:space="0" w:color="auto"/>
            </w:tcBorders>
            <w:vAlign w:val="bottom"/>
          </w:tcPr>
          <w:p w14:paraId="5143D3A0"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9</w:t>
            </w:r>
          </w:p>
        </w:tc>
        <w:tc>
          <w:tcPr>
            <w:tcW w:w="900" w:type="dxa"/>
            <w:tcBorders>
              <w:top w:val="single" w:sz="4" w:space="0" w:color="auto"/>
              <w:left w:val="single" w:sz="4" w:space="0" w:color="auto"/>
              <w:bottom w:val="single" w:sz="4" w:space="0" w:color="auto"/>
              <w:right w:val="single" w:sz="4" w:space="0" w:color="auto"/>
            </w:tcBorders>
            <w:vAlign w:val="bottom"/>
          </w:tcPr>
          <w:p w14:paraId="321A83BB"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0</w:t>
            </w:r>
          </w:p>
        </w:tc>
        <w:tc>
          <w:tcPr>
            <w:tcW w:w="900" w:type="dxa"/>
            <w:tcBorders>
              <w:top w:val="single" w:sz="4" w:space="0" w:color="auto"/>
              <w:left w:val="single" w:sz="4" w:space="0" w:color="auto"/>
              <w:bottom w:val="single" w:sz="4" w:space="0" w:color="auto"/>
              <w:right w:val="single" w:sz="4" w:space="0" w:color="auto"/>
            </w:tcBorders>
            <w:vAlign w:val="bottom"/>
          </w:tcPr>
          <w:p w14:paraId="3E3C7846"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vAlign w:val="bottom"/>
          </w:tcPr>
          <w:p w14:paraId="30DED904"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14:paraId="70384225"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3</w:t>
            </w:r>
          </w:p>
        </w:tc>
        <w:tc>
          <w:tcPr>
            <w:tcW w:w="720" w:type="dxa"/>
            <w:tcBorders>
              <w:top w:val="single" w:sz="4" w:space="0" w:color="auto"/>
              <w:left w:val="single" w:sz="4" w:space="0" w:color="auto"/>
              <w:bottom w:val="single" w:sz="4" w:space="0" w:color="auto"/>
              <w:right w:val="single" w:sz="4" w:space="0" w:color="auto"/>
            </w:tcBorders>
            <w:vAlign w:val="bottom"/>
          </w:tcPr>
          <w:p w14:paraId="394E8186"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0</w:t>
            </w:r>
          </w:p>
        </w:tc>
        <w:tc>
          <w:tcPr>
            <w:tcW w:w="900" w:type="dxa"/>
            <w:tcBorders>
              <w:top w:val="single" w:sz="4" w:space="0" w:color="auto"/>
              <w:left w:val="single" w:sz="4" w:space="0" w:color="auto"/>
              <w:bottom w:val="single" w:sz="4" w:space="0" w:color="auto"/>
              <w:right w:val="single" w:sz="4" w:space="0" w:color="auto"/>
            </w:tcBorders>
            <w:vAlign w:val="bottom"/>
          </w:tcPr>
          <w:p w14:paraId="13CBC3BB" w14:textId="2BF0EBD0" w:rsidR="003B102B" w:rsidRPr="002F77B0" w:rsidRDefault="00251534" w:rsidP="002C5E94">
            <w:pPr>
              <w:jc w:val="right"/>
              <w:rPr>
                <w:rFonts w:ascii="Arial Narrow" w:hAnsi="Arial Narrow"/>
                <w:sz w:val="20"/>
                <w:szCs w:val="20"/>
              </w:rPr>
            </w:pPr>
            <w:r w:rsidRPr="002F77B0">
              <w:rPr>
                <w:rFonts w:ascii="Arial Narrow" w:hAnsi="Arial Narrow"/>
                <w:sz w:val="20"/>
                <w:szCs w:val="20"/>
              </w:rPr>
              <w:t>4</w:t>
            </w:r>
          </w:p>
        </w:tc>
        <w:tc>
          <w:tcPr>
            <w:tcW w:w="900" w:type="dxa"/>
            <w:tcBorders>
              <w:top w:val="single" w:sz="4" w:space="0" w:color="auto"/>
              <w:left w:val="single" w:sz="4" w:space="0" w:color="auto"/>
              <w:bottom w:val="single" w:sz="4" w:space="0" w:color="auto"/>
              <w:right w:val="single" w:sz="4" w:space="0" w:color="auto"/>
            </w:tcBorders>
            <w:vAlign w:val="bottom"/>
          </w:tcPr>
          <w:p w14:paraId="0B208C71"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1</w:t>
            </w:r>
          </w:p>
        </w:tc>
      </w:tr>
      <w:tr w:rsidR="003B102B" w:rsidRPr="002F77B0" w14:paraId="66356EF5" w14:textId="77777777" w:rsidTr="002C5E94">
        <w:trPr>
          <w:trHeight w:val="300"/>
        </w:trPr>
        <w:tc>
          <w:tcPr>
            <w:tcW w:w="3486" w:type="dxa"/>
            <w:tcBorders>
              <w:top w:val="nil"/>
              <w:left w:val="single" w:sz="4" w:space="0" w:color="auto"/>
              <w:bottom w:val="single" w:sz="4" w:space="0" w:color="auto"/>
              <w:right w:val="single" w:sz="4" w:space="0" w:color="auto"/>
            </w:tcBorders>
          </w:tcPr>
          <w:p w14:paraId="13C6881D" w14:textId="77777777" w:rsidR="003B102B" w:rsidRPr="002F77B0" w:rsidRDefault="003B102B" w:rsidP="002C5E94">
            <w:pPr>
              <w:rPr>
                <w:rFonts w:ascii="Arial Narrow" w:hAnsi="Arial Narrow"/>
                <w:sz w:val="20"/>
                <w:szCs w:val="20"/>
              </w:rPr>
            </w:pPr>
            <w:r w:rsidRPr="002F77B0">
              <w:rPr>
                <w:rFonts w:ascii="Arial Narrow" w:hAnsi="Arial Narrow"/>
                <w:sz w:val="20"/>
                <w:szCs w:val="20"/>
              </w:rPr>
              <w:t>Koolitused ja võrgustikuprojektid (A4.3)</w:t>
            </w:r>
            <w:r w:rsidRPr="002F77B0">
              <w:rPr>
                <w:rStyle w:val="FootnoteReference"/>
                <w:rFonts w:ascii="Arial Narrow" w:hAnsi="Arial Narrow"/>
                <w:sz w:val="20"/>
                <w:szCs w:val="20"/>
              </w:rPr>
              <w:footnoteReference w:id="3"/>
            </w:r>
          </w:p>
        </w:tc>
        <w:tc>
          <w:tcPr>
            <w:tcW w:w="1019" w:type="dxa"/>
            <w:tcBorders>
              <w:top w:val="single" w:sz="4" w:space="0" w:color="auto"/>
              <w:bottom w:val="single" w:sz="4" w:space="0" w:color="auto"/>
              <w:right w:val="single" w:sz="4" w:space="0" w:color="auto"/>
            </w:tcBorders>
            <w:vAlign w:val="bottom"/>
          </w:tcPr>
          <w:p w14:paraId="42607AE8"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 -</w:t>
            </w:r>
          </w:p>
        </w:tc>
        <w:tc>
          <w:tcPr>
            <w:tcW w:w="926" w:type="dxa"/>
            <w:tcBorders>
              <w:top w:val="single" w:sz="4" w:space="0" w:color="auto"/>
              <w:left w:val="single" w:sz="4" w:space="0" w:color="auto"/>
              <w:bottom w:val="single" w:sz="4" w:space="0" w:color="auto"/>
              <w:right w:val="single" w:sz="4" w:space="0" w:color="auto"/>
            </w:tcBorders>
            <w:vAlign w:val="bottom"/>
          </w:tcPr>
          <w:p w14:paraId="0A57DCDE"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w:t>
            </w:r>
          </w:p>
        </w:tc>
        <w:tc>
          <w:tcPr>
            <w:tcW w:w="953" w:type="dxa"/>
            <w:tcBorders>
              <w:top w:val="single" w:sz="4" w:space="0" w:color="auto"/>
              <w:left w:val="single" w:sz="4" w:space="0" w:color="auto"/>
              <w:bottom w:val="single" w:sz="4" w:space="0" w:color="auto"/>
              <w:right w:val="single" w:sz="4" w:space="0" w:color="auto"/>
            </w:tcBorders>
            <w:vAlign w:val="bottom"/>
          </w:tcPr>
          <w:p w14:paraId="67C0E82B"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 </w:t>
            </w:r>
          </w:p>
        </w:tc>
        <w:tc>
          <w:tcPr>
            <w:tcW w:w="1027" w:type="dxa"/>
            <w:tcBorders>
              <w:top w:val="single" w:sz="4" w:space="0" w:color="auto"/>
              <w:left w:val="single" w:sz="4" w:space="0" w:color="auto"/>
              <w:bottom w:val="single" w:sz="4" w:space="0" w:color="auto"/>
              <w:right w:val="single" w:sz="4" w:space="0" w:color="auto"/>
            </w:tcBorders>
            <w:vAlign w:val="bottom"/>
          </w:tcPr>
          <w:p w14:paraId="6E97AA50"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 </w:t>
            </w:r>
          </w:p>
        </w:tc>
        <w:tc>
          <w:tcPr>
            <w:tcW w:w="720" w:type="dxa"/>
            <w:tcBorders>
              <w:top w:val="single" w:sz="4" w:space="0" w:color="auto"/>
              <w:left w:val="single" w:sz="4" w:space="0" w:color="auto"/>
              <w:bottom w:val="single" w:sz="4" w:space="0" w:color="auto"/>
              <w:right w:val="single" w:sz="4" w:space="0" w:color="auto"/>
            </w:tcBorders>
            <w:vAlign w:val="bottom"/>
          </w:tcPr>
          <w:p w14:paraId="4B6DA018"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 </w:t>
            </w:r>
          </w:p>
        </w:tc>
        <w:tc>
          <w:tcPr>
            <w:tcW w:w="900" w:type="dxa"/>
            <w:tcBorders>
              <w:top w:val="single" w:sz="4" w:space="0" w:color="auto"/>
              <w:left w:val="single" w:sz="4" w:space="0" w:color="auto"/>
              <w:bottom w:val="single" w:sz="4" w:space="0" w:color="auto"/>
              <w:right w:val="single" w:sz="4" w:space="0" w:color="auto"/>
            </w:tcBorders>
            <w:vAlign w:val="bottom"/>
          </w:tcPr>
          <w:p w14:paraId="47A39B40"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 </w:t>
            </w:r>
          </w:p>
        </w:tc>
        <w:tc>
          <w:tcPr>
            <w:tcW w:w="900" w:type="dxa"/>
            <w:tcBorders>
              <w:top w:val="single" w:sz="4" w:space="0" w:color="auto"/>
              <w:left w:val="single" w:sz="4" w:space="0" w:color="auto"/>
              <w:bottom w:val="single" w:sz="4" w:space="0" w:color="auto"/>
              <w:right w:val="single" w:sz="4" w:space="0" w:color="auto"/>
            </w:tcBorders>
            <w:vAlign w:val="bottom"/>
          </w:tcPr>
          <w:p w14:paraId="6A87BA9E"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 </w:t>
            </w:r>
          </w:p>
        </w:tc>
        <w:tc>
          <w:tcPr>
            <w:tcW w:w="720" w:type="dxa"/>
            <w:tcBorders>
              <w:top w:val="single" w:sz="4" w:space="0" w:color="auto"/>
              <w:left w:val="single" w:sz="4" w:space="0" w:color="auto"/>
              <w:bottom w:val="single" w:sz="4" w:space="0" w:color="auto"/>
              <w:right w:val="single" w:sz="4" w:space="0" w:color="auto"/>
            </w:tcBorders>
            <w:vAlign w:val="bottom"/>
          </w:tcPr>
          <w:p w14:paraId="740F2D77"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 </w:t>
            </w:r>
          </w:p>
        </w:tc>
        <w:tc>
          <w:tcPr>
            <w:tcW w:w="900" w:type="dxa"/>
            <w:tcBorders>
              <w:top w:val="single" w:sz="4" w:space="0" w:color="auto"/>
              <w:left w:val="single" w:sz="4" w:space="0" w:color="auto"/>
              <w:bottom w:val="single" w:sz="4" w:space="0" w:color="auto"/>
              <w:right w:val="single" w:sz="4" w:space="0" w:color="auto"/>
            </w:tcBorders>
            <w:vAlign w:val="bottom"/>
          </w:tcPr>
          <w:p w14:paraId="055027EB"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 </w:t>
            </w:r>
          </w:p>
        </w:tc>
        <w:tc>
          <w:tcPr>
            <w:tcW w:w="720" w:type="dxa"/>
            <w:tcBorders>
              <w:top w:val="single" w:sz="4" w:space="0" w:color="auto"/>
              <w:left w:val="single" w:sz="4" w:space="0" w:color="auto"/>
              <w:bottom w:val="single" w:sz="4" w:space="0" w:color="auto"/>
              <w:right w:val="single" w:sz="4" w:space="0" w:color="auto"/>
            </w:tcBorders>
            <w:vAlign w:val="bottom"/>
          </w:tcPr>
          <w:p w14:paraId="6F18153F"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 </w:t>
            </w:r>
          </w:p>
        </w:tc>
        <w:tc>
          <w:tcPr>
            <w:tcW w:w="900" w:type="dxa"/>
            <w:tcBorders>
              <w:top w:val="single" w:sz="4" w:space="0" w:color="auto"/>
              <w:left w:val="single" w:sz="4" w:space="0" w:color="auto"/>
              <w:bottom w:val="single" w:sz="4" w:space="0" w:color="auto"/>
              <w:right w:val="single" w:sz="4" w:space="0" w:color="auto"/>
            </w:tcBorders>
            <w:vAlign w:val="bottom"/>
          </w:tcPr>
          <w:p w14:paraId="09F3F88B"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 </w:t>
            </w:r>
          </w:p>
        </w:tc>
        <w:tc>
          <w:tcPr>
            <w:tcW w:w="900" w:type="dxa"/>
            <w:tcBorders>
              <w:top w:val="single" w:sz="4" w:space="0" w:color="auto"/>
              <w:left w:val="single" w:sz="4" w:space="0" w:color="auto"/>
              <w:bottom w:val="single" w:sz="4" w:space="0" w:color="auto"/>
              <w:right w:val="single" w:sz="4" w:space="0" w:color="auto"/>
            </w:tcBorders>
            <w:vAlign w:val="bottom"/>
          </w:tcPr>
          <w:p w14:paraId="6F929A46"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 </w:t>
            </w:r>
          </w:p>
        </w:tc>
      </w:tr>
      <w:tr w:rsidR="003B102B" w:rsidRPr="002F77B0" w14:paraId="460B1C45" w14:textId="77777777" w:rsidTr="002C5E94">
        <w:trPr>
          <w:trHeight w:val="387"/>
        </w:trPr>
        <w:tc>
          <w:tcPr>
            <w:tcW w:w="3486" w:type="dxa"/>
            <w:tcBorders>
              <w:top w:val="nil"/>
              <w:left w:val="single" w:sz="4" w:space="0" w:color="auto"/>
              <w:bottom w:val="single" w:sz="4" w:space="0" w:color="auto"/>
              <w:right w:val="single" w:sz="4" w:space="0" w:color="auto"/>
            </w:tcBorders>
          </w:tcPr>
          <w:p w14:paraId="2AEE8CD7" w14:textId="77777777" w:rsidR="003B102B" w:rsidRPr="002F77B0" w:rsidRDefault="003B102B" w:rsidP="002C5E94">
            <w:pPr>
              <w:rPr>
                <w:rFonts w:ascii="Arial Narrow" w:hAnsi="Arial Narrow"/>
                <w:sz w:val="20"/>
                <w:szCs w:val="20"/>
              </w:rPr>
            </w:pPr>
            <w:r w:rsidRPr="002F77B0">
              <w:rPr>
                <w:rFonts w:ascii="Arial Narrow" w:hAnsi="Arial Narrow"/>
                <w:sz w:val="20"/>
                <w:szCs w:val="20"/>
              </w:rPr>
              <w:t>Noorte seminarid (A5.1)</w:t>
            </w:r>
          </w:p>
        </w:tc>
        <w:tc>
          <w:tcPr>
            <w:tcW w:w="1019" w:type="dxa"/>
            <w:tcBorders>
              <w:top w:val="single" w:sz="4" w:space="0" w:color="auto"/>
              <w:bottom w:val="single" w:sz="4" w:space="0" w:color="auto"/>
              <w:right w:val="single" w:sz="4" w:space="0" w:color="auto"/>
            </w:tcBorders>
            <w:vAlign w:val="bottom"/>
          </w:tcPr>
          <w:p w14:paraId="1C9DD3CC"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7</w:t>
            </w:r>
          </w:p>
        </w:tc>
        <w:tc>
          <w:tcPr>
            <w:tcW w:w="926" w:type="dxa"/>
            <w:tcBorders>
              <w:top w:val="single" w:sz="4" w:space="0" w:color="auto"/>
              <w:left w:val="single" w:sz="4" w:space="0" w:color="auto"/>
              <w:bottom w:val="single" w:sz="4" w:space="0" w:color="auto"/>
              <w:right w:val="single" w:sz="4" w:space="0" w:color="auto"/>
            </w:tcBorders>
            <w:vAlign w:val="bottom"/>
          </w:tcPr>
          <w:p w14:paraId="6DD2FBB8"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3</w:t>
            </w:r>
          </w:p>
        </w:tc>
        <w:tc>
          <w:tcPr>
            <w:tcW w:w="953" w:type="dxa"/>
            <w:tcBorders>
              <w:top w:val="single" w:sz="4" w:space="0" w:color="auto"/>
              <w:left w:val="single" w:sz="4" w:space="0" w:color="auto"/>
              <w:bottom w:val="single" w:sz="4" w:space="0" w:color="auto"/>
              <w:right w:val="single" w:sz="4" w:space="0" w:color="auto"/>
            </w:tcBorders>
            <w:vAlign w:val="bottom"/>
          </w:tcPr>
          <w:p w14:paraId="520FAE0A"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3</w:t>
            </w:r>
          </w:p>
        </w:tc>
        <w:tc>
          <w:tcPr>
            <w:tcW w:w="1027" w:type="dxa"/>
            <w:tcBorders>
              <w:top w:val="single" w:sz="4" w:space="0" w:color="auto"/>
              <w:left w:val="single" w:sz="4" w:space="0" w:color="auto"/>
              <w:bottom w:val="single" w:sz="4" w:space="0" w:color="auto"/>
              <w:right w:val="single" w:sz="4" w:space="0" w:color="auto"/>
            </w:tcBorders>
            <w:vAlign w:val="bottom"/>
          </w:tcPr>
          <w:p w14:paraId="3E949A90"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2</w:t>
            </w:r>
          </w:p>
        </w:tc>
        <w:tc>
          <w:tcPr>
            <w:tcW w:w="720" w:type="dxa"/>
            <w:tcBorders>
              <w:top w:val="single" w:sz="4" w:space="0" w:color="auto"/>
              <w:left w:val="single" w:sz="4" w:space="0" w:color="auto"/>
              <w:bottom w:val="single" w:sz="4" w:space="0" w:color="auto"/>
              <w:right w:val="single" w:sz="4" w:space="0" w:color="auto"/>
            </w:tcBorders>
            <w:vAlign w:val="bottom"/>
          </w:tcPr>
          <w:p w14:paraId="65FA537D"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6</w:t>
            </w:r>
          </w:p>
        </w:tc>
        <w:tc>
          <w:tcPr>
            <w:tcW w:w="900" w:type="dxa"/>
            <w:tcBorders>
              <w:top w:val="single" w:sz="4" w:space="0" w:color="auto"/>
              <w:left w:val="single" w:sz="4" w:space="0" w:color="auto"/>
              <w:bottom w:val="single" w:sz="4" w:space="0" w:color="auto"/>
              <w:right w:val="single" w:sz="4" w:space="0" w:color="auto"/>
            </w:tcBorders>
            <w:vAlign w:val="bottom"/>
          </w:tcPr>
          <w:p w14:paraId="4F61BFB2"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vAlign w:val="bottom"/>
          </w:tcPr>
          <w:p w14:paraId="7403EEF8"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3</w:t>
            </w:r>
          </w:p>
        </w:tc>
        <w:tc>
          <w:tcPr>
            <w:tcW w:w="720" w:type="dxa"/>
            <w:tcBorders>
              <w:top w:val="single" w:sz="4" w:space="0" w:color="auto"/>
              <w:left w:val="single" w:sz="4" w:space="0" w:color="auto"/>
              <w:bottom w:val="single" w:sz="4" w:space="0" w:color="auto"/>
              <w:right w:val="single" w:sz="4" w:space="0" w:color="auto"/>
            </w:tcBorders>
            <w:vAlign w:val="bottom"/>
          </w:tcPr>
          <w:p w14:paraId="55F3A218"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14:paraId="7E9E5240"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2</w:t>
            </w:r>
          </w:p>
        </w:tc>
        <w:tc>
          <w:tcPr>
            <w:tcW w:w="720" w:type="dxa"/>
            <w:tcBorders>
              <w:top w:val="single" w:sz="4" w:space="0" w:color="auto"/>
              <w:left w:val="single" w:sz="4" w:space="0" w:color="auto"/>
              <w:bottom w:val="single" w:sz="4" w:space="0" w:color="auto"/>
              <w:right w:val="single" w:sz="4" w:space="0" w:color="auto"/>
            </w:tcBorders>
            <w:vAlign w:val="bottom"/>
          </w:tcPr>
          <w:p w14:paraId="1AC651CB"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14:paraId="453CABFE"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14:paraId="439F018B" w14:textId="77777777" w:rsidR="003B102B" w:rsidRPr="002F77B0" w:rsidRDefault="003B102B" w:rsidP="002C5E94">
            <w:pPr>
              <w:jc w:val="right"/>
              <w:rPr>
                <w:rFonts w:ascii="Arial Narrow" w:hAnsi="Arial Narrow"/>
                <w:sz w:val="20"/>
                <w:szCs w:val="20"/>
              </w:rPr>
            </w:pPr>
            <w:r w:rsidRPr="002F77B0">
              <w:rPr>
                <w:rFonts w:ascii="Arial Narrow" w:hAnsi="Arial Narrow"/>
                <w:sz w:val="20"/>
                <w:szCs w:val="20"/>
              </w:rPr>
              <w:t>0</w:t>
            </w:r>
          </w:p>
        </w:tc>
      </w:tr>
      <w:tr w:rsidR="003B102B" w:rsidRPr="002F77B0" w14:paraId="1FCBEF74" w14:textId="77777777" w:rsidTr="002C5E94">
        <w:trPr>
          <w:trHeight w:val="255"/>
        </w:trPr>
        <w:tc>
          <w:tcPr>
            <w:tcW w:w="3486" w:type="dxa"/>
            <w:tcBorders>
              <w:top w:val="nil"/>
              <w:left w:val="single" w:sz="4" w:space="0" w:color="auto"/>
              <w:bottom w:val="single" w:sz="4" w:space="0" w:color="auto"/>
              <w:right w:val="single" w:sz="4" w:space="0" w:color="auto"/>
            </w:tcBorders>
            <w:shd w:val="clear" w:color="auto" w:fill="99CC00"/>
          </w:tcPr>
          <w:p w14:paraId="334856B0" w14:textId="54A122F9" w:rsidR="003B102B" w:rsidRPr="002F77B0" w:rsidRDefault="003B102B" w:rsidP="002C5E94">
            <w:pPr>
              <w:rPr>
                <w:rFonts w:ascii="Arial Narrow" w:hAnsi="Arial Narrow"/>
                <w:b/>
                <w:bCs/>
                <w:sz w:val="20"/>
                <w:szCs w:val="20"/>
              </w:rPr>
            </w:pPr>
            <w:r w:rsidRPr="002F77B0">
              <w:rPr>
                <w:rFonts w:ascii="Arial Narrow" w:hAnsi="Arial Narrow"/>
                <w:b/>
                <w:bCs/>
                <w:sz w:val="20"/>
                <w:szCs w:val="20"/>
              </w:rPr>
              <w:t>Kokku 2013 (181 projekti)</w:t>
            </w:r>
          </w:p>
        </w:tc>
        <w:tc>
          <w:tcPr>
            <w:tcW w:w="1019" w:type="dxa"/>
            <w:tcBorders>
              <w:top w:val="single" w:sz="4" w:space="0" w:color="auto"/>
              <w:bottom w:val="single" w:sz="4" w:space="0" w:color="auto"/>
              <w:right w:val="single" w:sz="4" w:space="0" w:color="auto"/>
            </w:tcBorders>
            <w:shd w:val="clear" w:color="auto" w:fill="99CC00"/>
            <w:vAlign w:val="bottom"/>
          </w:tcPr>
          <w:p w14:paraId="79326CAF" w14:textId="77777777" w:rsidR="003B102B" w:rsidRPr="002F77B0" w:rsidRDefault="003B102B" w:rsidP="002C5E94">
            <w:pPr>
              <w:jc w:val="right"/>
              <w:rPr>
                <w:rFonts w:ascii="Arial Narrow" w:hAnsi="Arial Narrow"/>
                <w:b/>
                <w:bCs/>
                <w:sz w:val="20"/>
                <w:szCs w:val="20"/>
              </w:rPr>
            </w:pPr>
            <w:r w:rsidRPr="002F77B0">
              <w:rPr>
                <w:rFonts w:ascii="Arial Narrow" w:hAnsi="Arial Narrow"/>
                <w:b/>
                <w:bCs/>
                <w:sz w:val="20"/>
                <w:szCs w:val="20"/>
              </w:rPr>
              <w:t>72</w:t>
            </w:r>
          </w:p>
        </w:tc>
        <w:tc>
          <w:tcPr>
            <w:tcW w:w="926" w:type="dxa"/>
            <w:tcBorders>
              <w:top w:val="single" w:sz="4" w:space="0" w:color="auto"/>
              <w:left w:val="single" w:sz="4" w:space="0" w:color="auto"/>
              <w:bottom w:val="single" w:sz="4" w:space="0" w:color="auto"/>
              <w:right w:val="single" w:sz="4" w:space="0" w:color="auto"/>
            </w:tcBorders>
            <w:shd w:val="clear" w:color="auto" w:fill="99CC00"/>
            <w:vAlign w:val="bottom"/>
          </w:tcPr>
          <w:p w14:paraId="1E80721B" w14:textId="77777777" w:rsidR="003B102B" w:rsidRPr="002F77B0" w:rsidRDefault="003B102B" w:rsidP="002C5E94">
            <w:pPr>
              <w:jc w:val="right"/>
              <w:rPr>
                <w:rFonts w:ascii="Arial Narrow" w:hAnsi="Arial Narrow"/>
                <w:b/>
                <w:bCs/>
                <w:sz w:val="20"/>
                <w:szCs w:val="20"/>
              </w:rPr>
            </w:pPr>
            <w:r w:rsidRPr="002F77B0">
              <w:rPr>
                <w:rFonts w:ascii="Arial Narrow" w:hAnsi="Arial Narrow"/>
                <w:b/>
                <w:bCs/>
                <w:sz w:val="20"/>
                <w:szCs w:val="20"/>
              </w:rPr>
              <w:t>37</w:t>
            </w:r>
          </w:p>
        </w:tc>
        <w:tc>
          <w:tcPr>
            <w:tcW w:w="953" w:type="dxa"/>
            <w:tcBorders>
              <w:top w:val="single" w:sz="4" w:space="0" w:color="auto"/>
              <w:left w:val="single" w:sz="4" w:space="0" w:color="auto"/>
              <w:bottom w:val="single" w:sz="4" w:space="0" w:color="auto"/>
              <w:right w:val="single" w:sz="4" w:space="0" w:color="auto"/>
            </w:tcBorders>
            <w:shd w:val="clear" w:color="auto" w:fill="99CC00"/>
            <w:vAlign w:val="bottom"/>
          </w:tcPr>
          <w:p w14:paraId="40A64B74" w14:textId="77777777" w:rsidR="003B102B" w:rsidRPr="002F77B0" w:rsidRDefault="003B102B" w:rsidP="002C5E94">
            <w:pPr>
              <w:jc w:val="right"/>
              <w:rPr>
                <w:rFonts w:ascii="Arial Narrow" w:hAnsi="Arial Narrow"/>
                <w:b/>
                <w:bCs/>
                <w:sz w:val="20"/>
                <w:szCs w:val="20"/>
              </w:rPr>
            </w:pPr>
            <w:r w:rsidRPr="002F77B0">
              <w:rPr>
                <w:rFonts w:ascii="Arial Narrow" w:hAnsi="Arial Narrow"/>
                <w:b/>
                <w:bCs/>
                <w:sz w:val="20"/>
                <w:szCs w:val="20"/>
              </w:rPr>
              <w:t>53</w:t>
            </w:r>
          </w:p>
        </w:tc>
        <w:tc>
          <w:tcPr>
            <w:tcW w:w="1027" w:type="dxa"/>
            <w:tcBorders>
              <w:top w:val="single" w:sz="4" w:space="0" w:color="auto"/>
              <w:left w:val="single" w:sz="4" w:space="0" w:color="auto"/>
              <w:bottom w:val="single" w:sz="4" w:space="0" w:color="auto"/>
              <w:right w:val="single" w:sz="4" w:space="0" w:color="auto"/>
            </w:tcBorders>
            <w:shd w:val="clear" w:color="auto" w:fill="99CC00"/>
            <w:vAlign w:val="bottom"/>
          </w:tcPr>
          <w:p w14:paraId="46A96C38" w14:textId="77777777" w:rsidR="003B102B" w:rsidRPr="002F77B0" w:rsidRDefault="003B102B" w:rsidP="002C5E94">
            <w:pPr>
              <w:jc w:val="right"/>
              <w:rPr>
                <w:rFonts w:ascii="Arial Narrow" w:hAnsi="Arial Narrow"/>
                <w:b/>
                <w:bCs/>
                <w:sz w:val="20"/>
                <w:szCs w:val="20"/>
              </w:rPr>
            </w:pPr>
            <w:r w:rsidRPr="002F77B0">
              <w:rPr>
                <w:rFonts w:ascii="Arial Narrow" w:hAnsi="Arial Narrow"/>
                <w:b/>
                <w:bCs/>
                <w:sz w:val="20"/>
                <w:szCs w:val="20"/>
              </w:rPr>
              <w:t>27</w:t>
            </w:r>
          </w:p>
        </w:tc>
        <w:tc>
          <w:tcPr>
            <w:tcW w:w="720" w:type="dxa"/>
            <w:tcBorders>
              <w:top w:val="single" w:sz="4" w:space="0" w:color="auto"/>
              <w:left w:val="single" w:sz="4" w:space="0" w:color="auto"/>
              <w:bottom w:val="single" w:sz="4" w:space="0" w:color="auto"/>
              <w:right w:val="single" w:sz="4" w:space="0" w:color="auto"/>
            </w:tcBorders>
            <w:shd w:val="clear" w:color="auto" w:fill="99CC00"/>
            <w:vAlign w:val="bottom"/>
          </w:tcPr>
          <w:p w14:paraId="6CA97A55" w14:textId="77777777" w:rsidR="003B102B" w:rsidRPr="002F77B0" w:rsidRDefault="003B102B" w:rsidP="002C5E94">
            <w:pPr>
              <w:jc w:val="right"/>
              <w:rPr>
                <w:rFonts w:ascii="Arial Narrow" w:hAnsi="Arial Narrow"/>
                <w:b/>
                <w:bCs/>
                <w:sz w:val="20"/>
                <w:szCs w:val="20"/>
              </w:rPr>
            </w:pPr>
            <w:r w:rsidRPr="002F77B0">
              <w:rPr>
                <w:rFonts w:ascii="Arial Narrow" w:hAnsi="Arial Narrow"/>
                <w:b/>
                <w:bCs/>
                <w:sz w:val="20"/>
                <w:szCs w:val="20"/>
              </w:rPr>
              <w:t>73</w:t>
            </w:r>
          </w:p>
        </w:tc>
        <w:tc>
          <w:tcPr>
            <w:tcW w:w="900" w:type="dxa"/>
            <w:tcBorders>
              <w:top w:val="single" w:sz="4" w:space="0" w:color="auto"/>
              <w:left w:val="single" w:sz="4" w:space="0" w:color="auto"/>
              <w:bottom w:val="single" w:sz="4" w:space="0" w:color="auto"/>
              <w:right w:val="single" w:sz="4" w:space="0" w:color="auto"/>
            </w:tcBorders>
            <w:shd w:val="clear" w:color="auto" w:fill="99CC00"/>
            <w:vAlign w:val="bottom"/>
          </w:tcPr>
          <w:p w14:paraId="3CC6EE7D" w14:textId="77777777" w:rsidR="003B102B" w:rsidRPr="002F77B0" w:rsidRDefault="003B102B" w:rsidP="002C5E94">
            <w:pPr>
              <w:jc w:val="right"/>
              <w:rPr>
                <w:rFonts w:ascii="Arial Narrow" w:hAnsi="Arial Narrow"/>
                <w:b/>
                <w:bCs/>
                <w:sz w:val="20"/>
                <w:szCs w:val="20"/>
              </w:rPr>
            </w:pPr>
            <w:r w:rsidRPr="002F77B0">
              <w:rPr>
                <w:rFonts w:ascii="Arial Narrow" w:hAnsi="Arial Narrow"/>
                <w:b/>
                <w:bCs/>
                <w:sz w:val="20"/>
                <w:szCs w:val="20"/>
              </w:rPr>
              <w:t>31</w:t>
            </w:r>
          </w:p>
        </w:tc>
        <w:tc>
          <w:tcPr>
            <w:tcW w:w="900" w:type="dxa"/>
            <w:tcBorders>
              <w:top w:val="single" w:sz="4" w:space="0" w:color="auto"/>
              <w:left w:val="single" w:sz="4" w:space="0" w:color="auto"/>
              <w:bottom w:val="single" w:sz="4" w:space="0" w:color="auto"/>
              <w:right w:val="single" w:sz="4" w:space="0" w:color="auto"/>
            </w:tcBorders>
            <w:shd w:val="clear" w:color="auto" w:fill="99CC00"/>
            <w:vAlign w:val="bottom"/>
          </w:tcPr>
          <w:p w14:paraId="36B8028F" w14:textId="77777777" w:rsidR="003B102B" w:rsidRPr="002F77B0" w:rsidRDefault="003B102B" w:rsidP="002C5E94">
            <w:pPr>
              <w:jc w:val="right"/>
              <w:rPr>
                <w:rFonts w:ascii="Arial Narrow" w:hAnsi="Arial Narrow"/>
                <w:b/>
                <w:bCs/>
                <w:sz w:val="20"/>
                <w:szCs w:val="20"/>
              </w:rPr>
            </w:pPr>
            <w:r w:rsidRPr="002F77B0">
              <w:rPr>
                <w:rFonts w:ascii="Arial Narrow" w:hAnsi="Arial Narrow"/>
                <w:b/>
                <w:bCs/>
                <w:sz w:val="20"/>
                <w:szCs w:val="20"/>
              </w:rPr>
              <w:t>27</w:t>
            </w:r>
          </w:p>
        </w:tc>
        <w:tc>
          <w:tcPr>
            <w:tcW w:w="720" w:type="dxa"/>
            <w:tcBorders>
              <w:top w:val="single" w:sz="4" w:space="0" w:color="auto"/>
              <w:left w:val="single" w:sz="4" w:space="0" w:color="auto"/>
              <w:bottom w:val="single" w:sz="4" w:space="0" w:color="auto"/>
              <w:right w:val="single" w:sz="4" w:space="0" w:color="auto"/>
            </w:tcBorders>
            <w:shd w:val="clear" w:color="auto" w:fill="99CC00"/>
            <w:vAlign w:val="bottom"/>
          </w:tcPr>
          <w:p w14:paraId="4C46F6EC" w14:textId="77777777" w:rsidR="003B102B" w:rsidRPr="002F77B0" w:rsidRDefault="003B102B" w:rsidP="002C5E94">
            <w:pPr>
              <w:jc w:val="right"/>
              <w:rPr>
                <w:rFonts w:ascii="Arial Narrow" w:hAnsi="Arial Narrow"/>
                <w:b/>
                <w:bCs/>
                <w:sz w:val="20"/>
                <w:szCs w:val="20"/>
              </w:rPr>
            </w:pPr>
            <w:r w:rsidRPr="002F77B0">
              <w:rPr>
                <w:rFonts w:ascii="Arial Narrow" w:hAnsi="Arial Narrow"/>
                <w:b/>
                <w:bCs/>
                <w:sz w:val="20"/>
                <w:szCs w:val="20"/>
              </w:rPr>
              <w:t>29</w:t>
            </w:r>
          </w:p>
        </w:tc>
        <w:tc>
          <w:tcPr>
            <w:tcW w:w="900" w:type="dxa"/>
            <w:tcBorders>
              <w:top w:val="single" w:sz="4" w:space="0" w:color="auto"/>
              <w:left w:val="single" w:sz="4" w:space="0" w:color="auto"/>
              <w:bottom w:val="single" w:sz="4" w:space="0" w:color="auto"/>
              <w:right w:val="single" w:sz="4" w:space="0" w:color="auto"/>
            </w:tcBorders>
            <w:shd w:val="clear" w:color="auto" w:fill="99CC00"/>
            <w:vAlign w:val="bottom"/>
          </w:tcPr>
          <w:p w14:paraId="597BA6CE" w14:textId="77777777" w:rsidR="003B102B" w:rsidRPr="002F77B0" w:rsidRDefault="003B102B" w:rsidP="002C5E94">
            <w:pPr>
              <w:jc w:val="right"/>
              <w:rPr>
                <w:rFonts w:ascii="Arial Narrow" w:hAnsi="Arial Narrow"/>
                <w:b/>
                <w:bCs/>
                <w:sz w:val="20"/>
                <w:szCs w:val="20"/>
              </w:rPr>
            </w:pPr>
            <w:r w:rsidRPr="002F77B0">
              <w:rPr>
                <w:rFonts w:ascii="Arial Narrow" w:hAnsi="Arial Narrow"/>
                <w:b/>
                <w:bCs/>
                <w:sz w:val="20"/>
                <w:szCs w:val="20"/>
              </w:rPr>
              <w:t>28</w:t>
            </w:r>
          </w:p>
        </w:tc>
        <w:tc>
          <w:tcPr>
            <w:tcW w:w="720" w:type="dxa"/>
            <w:tcBorders>
              <w:top w:val="single" w:sz="4" w:space="0" w:color="auto"/>
              <w:left w:val="single" w:sz="4" w:space="0" w:color="auto"/>
              <w:bottom w:val="single" w:sz="4" w:space="0" w:color="auto"/>
              <w:right w:val="single" w:sz="4" w:space="0" w:color="auto"/>
            </w:tcBorders>
            <w:shd w:val="clear" w:color="auto" w:fill="99CC00"/>
            <w:vAlign w:val="bottom"/>
          </w:tcPr>
          <w:p w14:paraId="77BB1C53" w14:textId="77777777" w:rsidR="003B102B" w:rsidRPr="002F77B0" w:rsidRDefault="003B102B" w:rsidP="002C5E94">
            <w:pPr>
              <w:jc w:val="right"/>
              <w:rPr>
                <w:rFonts w:ascii="Arial Narrow" w:hAnsi="Arial Narrow"/>
                <w:b/>
                <w:bCs/>
                <w:sz w:val="20"/>
                <w:szCs w:val="20"/>
              </w:rPr>
            </w:pPr>
            <w:r w:rsidRPr="002F77B0">
              <w:rPr>
                <w:rFonts w:ascii="Arial Narrow" w:hAnsi="Arial Narrow"/>
                <w:b/>
                <w:bCs/>
                <w:sz w:val="20"/>
                <w:szCs w:val="20"/>
              </w:rPr>
              <w:t>16</w:t>
            </w:r>
          </w:p>
        </w:tc>
        <w:tc>
          <w:tcPr>
            <w:tcW w:w="900" w:type="dxa"/>
            <w:tcBorders>
              <w:top w:val="single" w:sz="4" w:space="0" w:color="auto"/>
              <w:left w:val="single" w:sz="4" w:space="0" w:color="auto"/>
              <w:bottom w:val="single" w:sz="4" w:space="0" w:color="auto"/>
              <w:right w:val="single" w:sz="4" w:space="0" w:color="auto"/>
            </w:tcBorders>
            <w:shd w:val="clear" w:color="auto" w:fill="99CC00"/>
            <w:vAlign w:val="bottom"/>
          </w:tcPr>
          <w:p w14:paraId="603AA725" w14:textId="34C4BD7F" w:rsidR="003B102B" w:rsidRPr="002F77B0" w:rsidRDefault="003B102B" w:rsidP="00251534">
            <w:pPr>
              <w:jc w:val="right"/>
              <w:rPr>
                <w:rFonts w:ascii="Arial Narrow" w:hAnsi="Arial Narrow"/>
                <w:b/>
                <w:bCs/>
                <w:sz w:val="20"/>
                <w:szCs w:val="20"/>
              </w:rPr>
            </w:pPr>
            <w:r w:rsidRPr="002F77B0">
              <w:rPr>
                <w:rFonts w:ascii="Arial Narrow" w:hAnsi="Arial Narrow"/>
                <w:b/>
                <w:bCs/>
                <w:sz w:val="20"/>
                <w:szCs w:val="20"/>
              </w:rPr>
              <w:t>3</w:t>
            </w:r>
            <w:r w:rsidR="00251534" w:rsidRPr="002F77B0">
              <w:rPr>
                <w:rFonts w:ascii="Arial Narrow" w:hAnsi="Arial Narrow"/>
                <w:b/>
                <w:bCs/>
                <w:sz w:val="20"/>
                <w:szCs w:val="20"/>
              </w:rPr>
              <w:t>5</w:t>
            </w:r>
          </w:p>
        </w:tc>
        <w:tc>
          <w:tcPr>
            <w:tcW w:w="900" w:type="dxa"/>
            <w:tcBorders>
              <w:top w:val="single" w:sz="4" w:space="0" w:color="auto"/>
              <w:left w:val="single" w:sz="4" w:space="0" w:color="auto"/>
              <w:bottom w:val="single" w:sz="4" w:space="0" w:color="auto"/>
              <w:right w:val="single" w:sz="4" w:space="0" w:color="auto"/>
            </w:tcBorders>
            <w:shd w:val="clear" w:color="auto" w:fill="99CC00"/>
            <w:vAlign w:val="bottom"/>
          </w:tcPr>
          <w:p w14:paraId="452B0E2F" w14:textId="77777777" w:rsidR="003B102B" w:rsidRPr="002F77B0" w:rsidRDefault="003B102B" w:rsidP="002C5E94">
            <w:pPr>
              <w:jc w:val="right"/>
              <w:rPr>
                <w:rFonts w:ascii="Arial Narrow" w:hAnsi="Arial Narrow"/>
                <w:b/>
                <w:bCs/>
                <w:sz w:val="20"/>
                <w:szCs w:val="20"/>
              </w:rPr>
            </w:pPr>
            <w:r w:rsidRPr="002F77B0">
              <w:rPr>
                <w:rFonts w:ascii="Arial Narrow" w:hAnsi="Arial Narrow"/>
                <w:b/>
                <w:bCs/>
                <w:sz w:val="20"/>
                <w:szCs w:val="20"/>
              </w:rPr>
              <w:t>21</w:t>
            </w:r>
          </w:p>
        </w:tc>
      </w:tr>
      <w:tr w:rsidR="003B102B" w:rsidRPr="002F77B0" w14:paraId="0CDF91C7" w14:textId="77777777" w:rsidTr="002C5E94">
        <w:trPr>
          <w:trHeight w:val="255"/>
        </w:trPr>
        <w:tc>
          <w:tcPr>
            <w:tcW w:w="3486" w:type="dxa"/>
            <w:tcBorders>
              <w:top w:val="nil"/>
              <w:left w:val="single" w:sz="4" w:space="0" w:color="auto"/>
              <w:bottom w:val="single" w:sz="4" w:space="0" w:color="auto"/>
              <w:right w:val="single" w:sz="4" w:space="0" w:color="auto"/>
            </w:tcBorders>
            <w:shd w:val="clear" w:color="auto" w:fill="99CC00"/>
          </w:tcPr>
          <w:p w14:paraId="6DADE877" w14:textId="77777777" w:rsidR="003B102B" w:rsidRPr="002F77B0" w:rsidRDefault="003B102B" w:rsidP="002C5E94">
            <w:pPr>
              <w:rPr>
                <w:rFonts w:ascii="Arial Narrow" w:hAnsi="Arial Narrow"/>
                <w:b/>
                <w:bCs/>
                <w:sz w:val="20"/>
                <w:szCs w:val="20"/>
              </w:rPr>
            </w:pPr>
            <w:r w:rsidRPr="002F77B0">
              <w:rPr>
                <w:rFonts w:ascii="Arial Narrow" w:hAnsi="Arial Narrow"/>
                <w:b/>
                <w:bCs/>
                <w:sz w:val="20"/>
                <w:szCs w:val="20"/>
              </w:rPr>
              <w:t>2012 võrdlus (127 projekti)</w:t>
            </w:r>
          </w:p>
        </w:tc>
        <w:tc>
          <w:tcPr>
            <w:tcW w:w="1019" w:type="dxa"/>
            <w:tcBorders>
              <w:top w:val="single" w:sz="4" w:space="0" w:color="auto"/>
              <w:bottom w:val="single" w:sz="4" w:space="0" w:color="auto"/>
              <w:right w:val="single" w:sz="4" w:space="0" w:color="auto"/>
            </w:tcBorders>
            <w:shd w:val="clear" w:color="auto" w:fill="99CC00"/>
            <w:vAlign w:val="bottom"/>
          </w:tcPr>
          <w:p w14:paraId="43BC0754" w14:textId="77777777" w:rsidR="003B102B" w:rsidRPr="002F77B0" w:rsidRDefault="003B102B" w:rsidP="002C5E94">
            <w:pPr>
              <w:jc w:val="right"/>
              <w:rPr>
                <w:rFonts w:ascii="Arial Narrow" w:hAnsi="Arial Narrow"/>
                <w:b/>
                <w:bCs/>
                <w:sz w:val="20"/>
                <w:szCs w:val="20"/>
              </w:rPr>
            </w:pPr>
            <w:r w:rsidRPr="002F77B0">
              <w:rPr>
                <w:rFonts w:ascii="Arial Narrow" w:hAnsi="Arial Narrow"/>
                <w:b/>
                <w:bCs/>
                <w:sz w:val="20"/>
                <w:szCs w:val="20"/>
              </w:rPr>
              <w:t>43</w:t>
            </w:r>
          </w:p>
        </w:tc>
        <w:tc>
          <w:tcPr>
            <w:tcW w:w="926" w:type="dxa"/>
            <w:tcBorders>
              <w:top w:val="single" w:sz="4" w:space="0" w:color="auto"/>
              <w:left w:val="single" w:sz="4" w:space="0" w:color="auto"/>
              <w:bottom w:val="single" w:sz="4" w:space="0" w:color="auto"/>
              <w:right w:val="single" w:sz="4" w:space="0" w:color="auto"/>
            </w:tcBorders>
            <w:shd w:val="clear" w:color="auto" w:fill="99CC00"/>
            <w:vAlign w:val="bottom"/>
          </w:tcPr>
          <w:p w14:paraId="1F720326" w14:textId="77777777" w:rsidR="003B102B" w:rsidRPr="002F77B0" w:rsidRDefault="003B102B" w:rsidP="002C5E94">
            <w:pPr>
              <w:jc w:val="right"/>
              <w:rPr>
                <w:rFonts w:ascii="Arial Narrow" w:hAnsi="Arial Narrow"/>
                <w:b/>
                <w:bCs/>
                <w:sz w:val="20"/>
                <w:szCs w:val="20"/>
              </w:rPr>
            </w:pPr>
            <w:r w:rsidRPr="002F77B0">
              <w:rPr>
                <w:rFonts w:ascii="Arial Narrow" w:hAnsi="Arial Narrow"/>
                <w:b/>
                <w:bCs/>
                <w:sz w:val="20"/>
                <w:szCs w:val="20"/>
              </w:rPr>
              <w:t>10</w:t>
            </w:r>
          </w:p>
        </w:tc>
        <w:tc>
          <w:tcPr>
            <w:tcW w:w="953" w:type="dxa"/>
            <w:tcBorders>
              <w:top w:val="single" w:sz="4" w:space="0" w:color="auto"/>
              <w:left w:val="single" w:sz="4" w:space="0" w:color="auto"/>
              <w:bottom w:val="single" w:sz="4" w:space="0" w:color="auto"/>
              <w:right w:val="single" w:sz="4" w:space="0" w:color="auto"/>
            </w:tcBorders>
            <w:shd w:val="clear" w:color="auto" w:fill="99CC00"/>
            <w:vAlign w:val="bottom"/>
          </w:tcPr>
          <w:p w14:paraId="73EF9647" w14:textId="77777777" w:rsidR="003B102B" w:rsidRPr="002F77B0" w:rsidRDefault="003B102B" w:rsidP="002C5E94">
            <w:pPr>
              <w:jc w:val="right"/>
              <w:rPr>
                <w:rFonts w:ascii="Arial Narrow" w:hAnsi="Arial Narrow"/>
                <w:b/>
                <w:bCs/>
                <w:sz w:val="20"/>
                <w:szCs w:val="20"/>
              </w:rPr>
            </w:pPr>
            <w:r w:rsidRPr="002F77B0">
              <w:rPr>
                <w:rFonts w:ascii="Arial Narrow" w:hAnsi="Arial Narrow"/>
                <w:b/>
                <w:bCs/>
                <w:sz w:val="20"/>
                <w:szCs w:val="20"/>
              </w:rPr>
              <w:t>33</w:t>
            </w:r>
          </w:p>
        </w:tc>
        <w:tc>
          <w:tcPr>
            <w:tcW w:w="1027" w:type="dxa"/>
            <w:tcBorders>
              <w:top w:val="single" w:sz="4" w:space="0" w:color="auto"/>
              <w:left w:val="single" w:sz="4" w:space="0" w:color="auto"/>
              <w:bottom w:val="single" w:sz="4" w:space="0" w:color="auto"/>
              <w:right w:val="single" w:sz="4" w:space="0" w:color="auto"/>
            </w:tcBorders>
            <w:shd w:val="clear" w:color="auto" w:fill="99CC00"/>
            <w:vAlign w:val="bottom"/>
          </w:tcPr>
          <w:p w14:paraId="49651AF4" w14:textId="77777777" w:rsidR="003B102B" w:rsidRPr="002F77B0" w:rsidRDefault="003B102B" w:rsidP="002C5E94">
            <w:pPr>
              <w:jc w:val="right"/>
              <w:rPr>
                <w:rFonts w:ascii="Arial Narrow" w:hAnsi="Arial Narrow"/>
                <w:b/>
                <w:bCs/>
                <w:sz w:val="20"/>
                <w:szCs w:val="20"/>
              </w:rPr>
            </w:pPr>
            <w:r w:rsidRPr="002F77B0">
              <w:rPr>
                <w:rFonts w:ascii="Arial Narrow" w:hAnsi="Arial Narrow"/>
                <w:b/>
                <w:bCs/>
                <w:sz w:val="20"/>
                <w:szCs w:val="20"/>
              </w:rPr>
              <w:t>20</w:t>
            </w:r>
          </w:p>
        </w:tc>
        <w:tc>
          <w:tcPr>
            <w:tcW w:w="720" w:type="dxa"/>
            <w:tcBorders>
              <w:top w:val="single" w:sz="4" w:space="0" w:color="auto"/>
              <w:left w:val="single" w:sz="4" w:space="0" w:color="auto"/>
              <w:bottom w:val="single" w:sz="4" w:space="0" w:color="auto"/>
              <w:right w:val="single" w:sz="4" w:space="0" w:color="auto"/>
            </w:tcBorders>
            <w:shd w:val="clear" w:color="auto" w:fill="99CC00"/>
            <w:vAlign w:val="bottom"/>
          </w:tcPr>
          <w:p w14:paraId="46C7D18A" w14:textId="77777777" w:rsidR="003B102B" w:rsidRPr="002F77B0" w:rsidRDefault="003B102B" w:rsidP="002C5E94">
            <w:pPr>
              <w:jc w:val="right"/>
              <w:rPr>
                <w:rFonts w:ascii="Arial Narrow" w:hAnsi="Arial Narrow"/>
                <w:b/>
                <w:bCs/>
                <w:sz w:val="20"/>
                <w:szCs w:val="20"/>
              </w:rPr>
            </w:pPr>
            <w:r w:rsidRPr="002F77B0">
              <w:rPr>
                <w:rFonts w:ascii="Arial Narrow" w:hAnsi="Arial Narrow"/>
                <w:b/>
                <w:bCs/>
                <w:sz w:val="20"/>
                <w:szCs w:val="20"/>
              </w:rPr>
              <w:t>40</w:t>
            </w:r>
          </w:p>
        </w:tc>
        <w:tc>
          <w:tcPr>
            <w:tcW w:w="900" w:type="dxa"/>
            <w:tcBorders>
              <w:top w:val="single" w:sz="4" w:space="0" w:color="auto"/>
              <w:left w:val="single" w:sz="4" w:space="0" w:color="auto"/>
              <w:bottom w:val="single" w:sz="4" w:space="0" w:color="auto"/>
              <w:right w:val="single" w:sz="4" w:space="0" w:color="auto"/>
            </w:tcBorders>
            <w:shd w:val="clear" w:color="auto" w:fill="99CC00"/>
            <w:vAlign w:val="bottom"/>
          </w:tcPr>
          <w:p w14:paraId="7ABE7F3C" w14:textId="77777777" w:rsidR="003B102B" w:rsidRPr="002F77B0" w:rsidRDefault="003B102B" w:rsidP="002C5E94">
            <w:pPr>
              <w:jc w:val="right"/>
              <w:rPr>
                <w:rFonts w:ascii="Arial Narrow" w:hAnsi="Arial Narrow"/>
                <w:b/>
                <w:bCs/>
                <w:sz w:val="20"/>
                <w:szCs w:val="20"/>
              </w:rPr>
            </w:pPr>
            <w:r w:rsidRPr="002F77B0">
              <w:rPr>
                <w:rFonts w:ascii="Arial Narrow" w:hAnsi="Arial Narrow"/>
                <w:b/>
                <w:bCs/>
                <w:sz w:val="20"/>
                <w:szCs w:val="20"/>
              </w:rPr>
              <w:t>17</w:t>
            </w:r>
          </w:p>
        </w:tc>
        <w:tc>
          <w:tcPr>
            <w:tcW w:w="900" w:type="dxa"/>
            <w:tcBorders>
              <w:top w:val="single" w:sz="4" w:space="0" w:color="auto"/>
              <w:left w:val="single" w:sz="4" w:space="0" w:color="auto"/>
              <w:bottom w:val="single" w:sz="4" w:space="0" w:color="auto"/>
              <w:right w:val="single" w:sz="4" w:space="0" w:color="auto"/>
            </w:tcBorders>
            <w:shd w:val="clear" w:color="auto" w:fill="99CC00"/>
            <w:vAlign w:val="bottom"/>
          </w:tcPr>
          <w:p w14:paraId="79241468" w14:textId="77777777" w:rsidR="003B102B" w:rsidRPr="002F77B0" w:rsidRDefault="003B102B" w:rsidP="002C5E94">
            <w:pPr>
              <w:jc w:val="right"/>
              <w:rPr>
                <w:rFonts w:ascii="Arial Narrow" w:hAnsi="Arial Narrow"/>
                <w:b/>
                <w:bCs/>
                <w:sz w:val="20"/>
                <w:szCs w:val="20"/>
              </w:rPr>
            </w:pPr>
            <w:r w:rsidRPr="002F77B0">
              <w:rPr>
                <w:rFonts w:ascii="Arial Narrow" w:hAnsi="Arial Narrow"/>
                <w:b/>
                <w:bCs/>
                <w:sz w:val="20"/>
                <w:szCs w:val="20"/>
              </w:rPr>
              <w:t>13</w:t>
            </w:r>
          </w:p>
        </w:tc>
        <w:tc>
          <w:tcPr>
            <w:tcW w:w="720" w:type="dxa"/>
            <w:tcBorders>
              <w:top w:val="single" w:sz="4" w:space="0" w:color="auto"/>
              <w:left w:val="single" w:sz="4" w:space="0" w:color="auto"/>
              <w:bottom w:val="single" w:sz="4" w:space="0" w:color="auto"/>
              <w:right w:val="single" w:sz="4" w:space="0" w:color="auto"/>
            </w:tcBorders>
            <w:shd w:val="clear" w:color="auto" w:fill="99CC00"/>
            <w:vAlign w:val="bottom"/>
          </w:tcPr>
          <w:p w14:paraId="782FE478" w14:textId="77777777" w:rsidR="003B102B" w:rsidRPr="002F77B0" w:rsidRDefault="003B102B" w:rsidP="002C5E94">
            <w:pPr>
              <w:jc w:val="right"/>
              <w:rPr>
                <w:rFonts w:ascii="Arial Narrow" w:hAnsi="Arial Narrow"/>
                <w:b/>
                <w:bCs/>
                <w:sz w:val="20"/>
                <w:szCs w:val="20"/>
              </w:rPr>
            </w:pPr>
            <w:r w:rsidRPr="002F77B0">
              <w:rPr>
                <w:rFonts w:ascii="Arial Narrow" w:hAnsi="Arial Narrow"/>
                <w:b/>
                <w:bCs/>
                <w:sz w:val="20"/>
                <w:szCs w:val="20"/>
              </w:rPr>
              <w:t>16</w:t>
            </w:r>
          </w:p>
        </w:tc>
        <w:tc>
          <w:tcPr>
            <w:tcW w:w="900" w:type="dxa"/>
            <w:tcBorders>
              <w:top w:val="single" w:sz="4" w:space="0" w:color="auto"/>
              <w:left w:val="single" w:sz="4" w:space="0" w:color="auto"/>
              <w:bottom w:val="single" w:sz="4" w:space="0" w:color="auto"/>
              <w:right w:val="single" w:sz="4" w:space="0" w:color="auto"/>
            </w:tcBorders>
            <w:shd w:val="clear" w:color="auto" w:fill="99CC00"/>
            <w:vAlign w:val="bottom"/>
          </w:tcPr>
          <w:p w14:paraId="605CD830" w14:textId="77777777" w:rsidR="003B102B" w:rsidRPr="002F77B0" w:rsidRDefault="003B102B" w:rsidP="002C5E94">
            <w:pPr>
              <w:jc w:val="right"/>
              <w:rPr>
                <w:rFonts w:ascii="Arial Narrow" w:hAnsi="Arial Narrow"/>
                <w:b/>
                <w:bCs/>
                <w:sz w:val="20"/>
                <w:szCs w:val="20"/>
              </w:rPr>
            </w:pPr>
            <w:r w:rsidRPr="002F77B0">
              <w:rPr>
                <w:rFonts w:ascii="Arial Narrow" w:hAnsi="Arial Narrow"/>
                <w:b/>
                <w:bCs/>
                <w:sz w:val="20"/>
                <w:szCs w:val="20"/>
              </w:rPr>
              <w:t>15</w:t>
            </w:r>
          </w:p>
        </w:tc>
        <w:tc>
          <w:tcPr>
            <w:tcW w:w="720" w:type="dxa"/>
            <w:tcBorders>
              <w:top w:val="single" w:sz="4" w:space="0" w:color="auto"/>
              <w:left w:val="single" w:sz="4" w:space="0" w:color="auto"/>
              <w:bottom w:val="single" w:sz="4" w:space="0" w:color="auto"/>
              <w:right w:val="single" w:sz="4" w:space="0" w:color="auto"/>
            </w:tcBorders>
            <w:shd w:val="clear" w:color="auto" w:fill="99CC00"/>
            <w:vAlign w:val="bottom"/>
          </w:tcPr>
          <w:p w14:paraId="64DE885F" w14:textId="77777777" w:rsidR="003B102B" w:rsidRPr="002F77B0" w:rsidRDefault="003B102B" w:rsidP="002C5E94">
            <w:pPr>
              <w:jc w:val="right"/>
              <w:rPr>
                <w:rFonts w:ascii="Arial Narrow" w:hAnsi="Arial Narrow"/>
                <w:b/>
                <w:bCs/>
                <w:sz w:val="20"/>
                <w:szCs w:val="20"/>
              </w:rPr>
            </w:pPr>
            <w:r w:rsidRPr="002F77B0">
              <w:rPr>
                <w:rFonts w:ascii="Arial Narrow" w:hAnsi="Arial Narrow"/>
                <w:b/>
                <w:bCs/>
                <w:sz w:val="20"/>
                <w:szCs w:val="20"/>
              </w:rPr>
              <w:t>7</w:t>
            </w:r>
          </w:p>
        </w:tc>
        <w:tc>
          <w:tcPr>
            <w:tcW w:w="900" w:type="dxa"/>
            <w:tcBorders>
              <w:top w:val="single" w:sz="4" w:space="0" w:color="auto"/>
              <w:left w:val="single" w:sz="4" w:space="0" w:color="auto"/>
              <w:bottom w:val="single" w:sz="4" w:space="0" w:color="auto"/>
              <w:right w:val="single" w:sz="4" w:space="0" w:color="auto"/>
            </w:tcBorders>
            <w:shd w:val="clear" w:color="auto" w:fill="99CC00"/>
            <w:vAlign w:val="bottom"/>
          </w:tcPr>
          <w:p w14:paraId="482283AC" w14:textId="77777777" w:rsidR="003B102B" w:rsidRPr="002F77B0" w:rsidRDefault="003B102B" w:rsidP="002C5E94">
            <w:pPr>
              <w:jc w:val="right"/>
              <w:rPr>
                <w:rFonts w:ascii="Arial Narrow" w:hAnsi="Arial Narrow"/>
                <w:b/>
                <w:bCs/>
                <w:sz w:val="20"/>
                <w:szCs w:val="20"/>
              </w:rPr>
            </w:pPr>
            <w:r w:rsidRPr="002F77B0">
              <w:rPr>
                <w:rFonts w:ascii="Arial Narrow" w:hAnsi="Arial Narrow"/>
                <w:b/>
                <w:bCs/>
                <w:sz w:val="20"/>
                <w:szCs w:val="20"/>
              </w:rPr>
              <w:t>24</w:t>
            </w:r>
          </w:p>
        </w:tc>
        <w:tc>
          <w:tcPr>
            <w:tcW w:w="900" w:type="dxa"/>
            <w:tcBorders>
              <w:top w:val="single" w:sz="4" w:space="0" w:color="auto"/>
              <w:left w:val="single" w:sz="4" w:space="0" w:color="auto"/>
              <w:bottom w:val="single" w:sz="4" w:space="0" w:color="auto"/>
              <w:right w:val="single" w:sz="4" w:space="0" w:color="auto"/>
            </w:tcBorders>
            <w:shd w:val="clear" w:color="auto" w:fill="99CC00"/>
            <w:vAlign w:val="bottom"/>
          </w:tcPr>
          <w:p w14:paraId="6F222B2F" w14:textId="77777777" w:rsidR="003B102B" w:rsidRPr="002F77B0" w:rsidRDefault="003B102B" w:rsidP="002C5E94">
            <w:pPr>
              <w:jc w:val="right"/>
              <w:rPr>
                <w:rFonts w:ascii="Arial Narrow" w:hAnsi="Arial Narrow"/>
                <w:b/>
                <w:bCs/>
                <w:sz w:val="20"/>
                <w:szCs w:val="20"/>
              </w:rPr>
            </w:pPr>
            <w:r w:rsidRPr="002F77B0">
              <w:rPr>
                <w:rFonts w:ascii="Arial Narrow" w:hAnsi="Arial Narrow"/>
                <w:b/>
                <w:bCs/>
                <w:sz w:val="20"/>
                <w:szCs w:val="20"/>
              </w:rPr>
              <w:t>11</w:t>
            </w:r>
          </w:p>
        </w:tc>
      </w:tr>
    </w:tbl>
    <w:p w14:paraId="51035282" w14:textId="77777777" w:rsidR="00897189" w:rsidRPr="005521F7" w:rsidRDefault="00897189" w:rsidP="00897189">
      <w:pPr>
        <w:spacing w:after="200" w:line="276" w:lineRule="auto"/>
        <w:rPr>
          <w:rFonts w:ascii="Arial Narrow" w:hAnsi="Arial Narrow"/>
          <w:b/>
          <w:bCs/>
          <w:noProof/>
          <w:lang w:eastAsia="en-US"/>
        </w:rPr>
      </w:pPr>
    </w:p>
    <w:sectPr w:rsidR="00897189" w:rsidRPr="005521F7" w:rsidSect="0089718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F1E20" w14:textId="77777777" w:rsidR="002F77B0" w:rsidRDefault="002F77B0" w:rsidP="00AD367E">
      <w:r>
        <w:separator/>
      </w:r>
    </w:p>
  </w:endnote>
  <w:endnote w:type="continuationSeparator" w:id="0">
    <w:p w14:paraId="1EEE7082" w14:textId="77777777" w:rsidR="002F77B0" w:rsidRDefault="002F77B0" w:rsidP="00AD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altName w:val="MS Mincho"/>
    <w:charset w:val="80"/>
    <w:family w:val="auto"/>
    <w:pitch w:val="default"/>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rebuchetMS">
    <w:altName w:val="Arial"/>
    <w:charset w:val="00"/>
    <w:family w:val="swiss"/>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7534D" w14:textId="77777777" w:rsidR="002F77B0" w:rsidRDefault="002F77B0" w:rsidP="00552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B387E4" w14:textId="77777777" w:rsidR="002F77B0" w:rsidRDefault="002F77B0" w:rsidP="005521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DF874" w14:textId="77777777" w:rsidR="002F77B0" w:rsidRDefault="002F77B0" w:rsidP="00552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0139">
      <w:rPr>
        <w:rStyle w:val="PageNumber"/>
        <w:noProof/>
      </w:rPr>
      <w:t>1</w:t>
    </w:r>
    <w:r>
      <w:rPr>
        <w:rStyle w:val="PageNumber"/>
      </w:rPr>
      <w:fldChar w:fldCharType="end"/>
    </w:r>
  </w:p>
  <w:p w14:paraId="54F139C1" w14:textId="77777777" w:rsidR="002F77B0" w:rsidRDefault="002F77B0" w:rsidP="005521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E5BB2" w14:textId="77777777" w:rsidR="002F77B0" w:rsidRDefault="002F77B0" w:rsidP="00AD367E">
      <w:r>
        <w:separator/>
      </w:r>
    </w:p>
  </w:footnote>
  <w:footnote w:type="continuationSeparator" w:id="0">
    <w:p w14:paraId="0948FDF8" w14:textId="77777777" w:rsidR="002F77B0" w:rsidRDefault="002F77B0" w:rsidP="00AD367E">
      <w:r>
        <w:continuationSeparator/>
      </w:r>
    </w:p>
  </w:footnote>
  <w:footnote w:id="1">
    <w:p w14:paraId="01DF00B9" w14:textId="77777777" w:rsidR="002F77B0" w:rsidRDefault="002F77B0" w:rsidP="009726F9">
      <w:pPr>
        <w:pStyle w:val="FootnoteText"/>
      </w:pPr>
      <w:r>
        <w:rPr>
          <w:rStyle w:val="FootnoteReference"/>
        </w:rPr>
        <w:footnoteRef/>
      </w:r>
      <w:r>
        <w:t xml:space="preserve"> </w:t>
      </w:r>
      <w:hyperlink r:id="rId1" w:history="1">
        <w:r w:rsidRPr="006C7B93">
          <w:rPr>
            <w:rStyle w:val="Hyperlink"/>
            <w:rFonts w:ascii="Arial Narrow" w:hAnsi="Arial Narrow"/>
          </w:rPr>
          <w:t>http://ec.europa.eu/world/enp/pdf/com_11_303_en.pdf</w:t>
        </w:r>
      </w:hyperlink>
    </w:p>
  </w:footnote>
  <w:footnote w:id="2">
    <w:p w14:paraId="4B0D532B" w14:textId="77777777" w:rsidR="002F77B0" w:rsidRPr="00F47199" w:rsidRDefault="002F77B0" w:rsidP="00882B2F">
      <w:pPr>
        <w:pStyle w:val="FootnoteText"/>
        <w:rPr>
          <w:rFonts w:ascii="Arial" w:hAnsi="Arial" w:cs="Arial"/>
          <w:sz w:val="12"/>
          <w:szCs w:val="12"/>
        </w:rPr>
      </w:pPr>
      <w:r w:rsidRPr="00F47199">
        <w:rPr>
          <w:rStyle w:val="FootnoteReference"/>
          <w:rFonts w:ascii="Arial" w:hAnsi="Arial" w:cs="Arial"/>
        </w:rPr>
        <w:footnoteRef/>
      </w:r>
      <w:r w:rsidRPr="00F47199">
        <w:rPr>
          <w:rFonts w:ascii="Arial" w:hAnsi="Arial" w:cs="Arial"/>
        </w:rPr>
        <w:t xml:space="preserve"> </w:t>
      </w:r>
      <w:r w:rsidRPr="00F47199">
        <w:rPr>
          <w:rFonts w:ascii="Arial" w:hAnsi="Arial" w:cs="Arial"/>
          <w:sz w:val="12"/>
          <w:szCs w:val="12"/>
        </w:rPr>
        <w:t>Suurem number kaasab ka grupijuhid</w:t>
      </w:r>
      <w:r>
        <w:rPr>
          <w:rFonts w:ascii="Arial" w:hAnsi="Arial" w:cs="Arial"/>
          <w:sz w:val="12"/>
          <w:szCs w:val="12"/>
        </w:rPr>
        <w:t>. Teistes alaprogrammides grupiga seotud grupijuhte ei ole.</w:t>
      </w:r>
    </w:p>
  </w:footnote>
  <w:footnote w:id="3">
    <w:p w14:paraId="77E841C0" w14:textId="77777777" w:rsidR="002F77B0" w:rsidRDefault="002F77B0" w:rsidP="003B102B">
      <w:pPr>
        <w:rPr>
          <w:rFonts w:ascii="Arial" w:hAnsi="Arial"/>
          <w:sz w:val="20"/>
          <w:szCs w:val="20"/>
        </w:rPr>
      </w:pPr>
      <w:r w:rsidRPr="00F47199">
        <w:rPr>
          <w:rStyle w:val="FootnoteReference"/>
          <w:rFonts w:ascii="Arial" w:hAnsi="Arial" w:cs="Arial"/>
          <w:sz w:val="20"/>
          <w:szCs w:val="20"/>
        </w:rPr>
        <w:footnoteRef/>
      </w:r>
      <w:r>
        <w:t xml:space="preserve"> </w:t>
      </w:r>
      <w:r>
        <w:rPr>
          <w:rFonts w:ascii="Arial" w:hAnsi="Arial"/>
          <w:sz w:val="12"/>
          <w:szCs w:val="12"/>
        </w:rPr>
        <w:t>Koolitus ja võrgustikuprojektides ei nõua formaalsed kriteeriumid kaasatuse välja toomist, seetõttu ei ole võimalik anda üksikasjalikku ülevaadet osalejate riskigruppidest.</w:t>
      </w:r>
      <w:r>
        <w:rPr>
          <w:rFonts w:ascii="Arial" w:hAnsi="Arial"/>
          <w:sz w:val="20"/>
          <w:szCs w:val="20"/>
        </w:rPr>
        <w:t xml:space="preserve"> </w:t>
      </w:r>
    </w:p>
    <w:p w14:paraId="242F6760" w14:textId="77777777" w:rsidR="002F77B0" w:rsidRDefault="002F77B0" w:rsidP="003B102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25143298"/>
    <w:multiLevelType w:val="hybridMultilevel"/>
    <w:tmpl w:val="1DB62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BAB729E"/>
    <w:multiLevelType w:val="multilevel"/>
    <w:tmpl w:val="D60AF3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4C1198A"/>
    <w:multiLevelType w:val="hybridMultilevel"/>
    <w:tmpl w:val="E90E517C"/>
    <w:lvl w:ilvl="0" w:tplc="63F07DCA">
      <w:start w:val="1"/>
      <w:numFmt w:val="bullet"/>
      <w:lvlText w:val="•"/>
      <w:lvlJc w:val="left"/>
      <w:pPr>
        <w:tabs>
          <w:tab w:val="num" w:pos="720"/>
        </w:tabs>
        <w:ind w:left="720" w:hanging="360"/>
      </w:pPr>
      <w:rPr>
        <w:rFonts w:ascii="Arial" w:hAnsi="Arial" w:hint="default"/>
      </w:rPr>
    </w:lvl>
    <w:lvl w:ilvl="1" w:tplc="2934F488" w:tentative="1">
      <w:start w:val="1"/>
      <w:numFmt w:val="bullet"/>
      <w:lvlText w:val="•"/>
      <w:lvlJc w:val="left"/>
      <w:pPr>
        <w:tabs>
          <w:tab w:val="num" w:pos="1440"/>
        </w:tabs>
        <w:ind w:left="1440" w:hanging="360"/>
      </w:pPr>
      <w:rPr>
        <w:rFonts w:ascii="Arial" w:hAnsi="Arial" w:hint="default"/>
      </w:rPr>
    </w:lvl>
    <w:lvl w:ilvl="2" w:tplc="BC745812" w:tentative="1">
      <w:start w:val="1"/>
      <w:numFmt w:val="bullet"/>
      <w:lvlText w:val="•"/>
      <w:lvlJc w:val="left"/>
      <w:pPr>
        <w:tabs>
          <w:tab w:val="num" w:pos="2160"/>
        </w:tabs>
        <w:ind w:left="2160" w:hanging="360"/>
      </w:pPr>
      <w:rPr>
        <w:rFonts w:ascii="Arial" w:hAnsi="Arial" w:hint="default"/>
      </w:rPr>
    </w:lvl>
    <w:lvl w:ilvl="3" w:tplc="0388E5D8" w:tentative="1">
      <w:start w:val="1"/>
      <w:numFmt w:val="bullet"/>
      <w:lvlText w:val="•"/>
      <w:lvlJc w:val="left"/>
      <w:pPr>
        <w:tabs>
          <w:tab w:val="num" w:pos="2880"/>
        </w:tabs>
        <w:ind w:left="2880" w:hanging="360"/>
      </w:pPr>
      <w:rPr>
        <w:rFonts w:ascii="Arial" w:hAnsi="Arial" w:hint="default"/>
      </w:rPr>
    </w:lvl>
    <w:lvl w:ilvl="4" w:tplc="21785A7A" w:tentative="1">
      <w:start w:val="1"/>
      <w:numFmt w:val="bullet"/>
      <w:lvlText w:val="•"/>
      <w:lvlJc w:val="left"/>
      <w:pPr>
        <w:tabs>
          <w:tab w:val="num" w:pos="3600"/>
        </w:tabs>
        <w:ind w:left="3600" w:hanging="360"/>
      </w:pPr>
      <w:rPr>
        <w:rFonts w:ascii="Arial" w:hAnsi="Arial" w:hint="default"/>
      </w:rPr>
    </w:lvl>
    <w:lvl w:ilvl="5" w:tplc="66E827CA" w:tentative="1">
      <w:start w:val="1"/>
      <w:numFmt w:val="bullet"/>
      <w:lvlText w:val="•"/>
      <w:lvlJc w:val="left"/>
      <w:pPr>
        <w:tabs>
          <w:tab w:val="num" w:pos="4320"/>
        </w:tabs>
        <w:ind w:left="4320" w:hanging="360"/>
      </w:pPr>
      <w:rPr>
        <w:rFonts w:ascii="Arial" w:hAnsi="Arial" w:hint="default"/>
      </w:rPr>
    </w:lvl>
    <w:lvl w:ilvl="6" w:tplc="EE96AC0C" w:tentative="1">
      <w:start w:val="1"/>
      <w:numFmt w:val="bullet"/>
      <w:lvlText w:val="•"/>
      <w:lvlJc w:val="left"/>
      <w:pPr>
        <w:tabs>
          <w:tab w:val="num" w:pos="5040"/>
        </w:tabs>
        <w:ind w:left="5040" w:hanging="360"/>
      </w:pPr>
      <w:rPr>
        <w:rFonts w:ascii="Arial" w:hAnsi="Arial" w:hint="default"/>
      </w:rPr>
    </w:lvl>
    <w:lvl w:ilvl="7" w:tplc="E0441086" w:tentative="1">
      <w:start w:val="1"/>
      <w:numFmt w:val="bullet"/>
      <w:lvlText w:val="•"/>
      <w:lvlJc w:val="left"/>
      <w:pPr>
        <w:tabs>
          <w:tab w:val="num" w:pos="5760"/>
        </w:tabs>
        <w:ind w:left="5760" w:hanging="360"/>
      </w:pPr>
      <w:rPr>
        <w:rFonts w:ascii="Arial" w:hAnsi="Arial" w:hint="default"/>
      </w:rPr>
    </w:lvl>
    <w:lvl w:ilvl="8" w:tplc="51F2342A" w:tentative="1">
      <w:start w:val="1"/>
      <w:numFmt w:val="bullet"/>
      <w:lvlText w:val="•"/>
      <w:lvlJc w:val="left"/>
      <w:pPr>
        <w:tabs>
          <w:tab w:val="num" w:pos="6480"/>
        </w:tabs>
        <w:ind w:left="6480" w:hanging="360"/>
      </w:pPr>
      <w:rPr>
        <w:rFonts w:ascii="Arial" w:hAnsi="Arial" w:hint="default"/>
      </w:rPr>
    </w:lvl>
  </w:abstractNum>
  <w:abstractNum w:abstractNumId="4">
    <w:nsid w:val="37880C26"/>
    <w:multiLevelType w:val="hybridMultilevel"/>
    <w:tmpl w:val="5F98DCA0"/>
    <w:lvl w:ilvl="0" w:tplc="947C03FA">
      <w:start w:val="1"/>
      <w:numFmt w:val="bullet"/>
      <w:lvlText w:val="•"/>
      <w:lvlJc w:val="left"/>
      <w:pPr>
        <w:tabs>
          <w:tab w:val="num" w:pos="720"/>
        </w:tabs>
        <w:ind w:left="720" w:hanging="360"/>
      </w:pPr>
      <w:rPr>
        <w:rFonts w:ascii="Arial" w:hAnsi="Arial" w:hint="default"/>
      </w:rPr>
    </w:lvl>
    <w:lvl w:ilvl="1" w:tplc="F302180C" w:tentative="1">
      <w:start w:val="1"/>
      <w:numFmt w:val="bullet"/>
      <w:lvlText w:val="•"/>
      <w:lvlJc w:val="left"/>
      <w:pPr>
        <w:tabs>
          <w:tab w:val="num" w:pos="1440"/>
        </w:tabs>
        <w:ind w:left="1440" w:hanging="360"/>
      </w:pPr>
      <w:rPr>
        <w:rFonts w:ascii="Arial" w:hAnsi="Arial" w:hint="default"/>
      </w:rPr>
    </w:lvl>
    <w:lvl w:ilvl="2" w:tplc="FFD895AE" w:tentative="1">
      <w:start w:val="1"/>
      <w:numFmt w:val="bullet"/>
      <w:lvlText w:val="•"/>
      <w:lvlJc w:val="left"/>
      <w:pPr>
        <w:tabs>
          <w:tab w:val="num" w:pos="2160"/>
        </w:tabs>
        <w:ind w:left="2160" w:hanging="360"/>
      </w:pPr>
      <w:rPr>
        <w:rFonts w:ascii="Arial" w:hAnsi="Arial" w:hint="default"/>
      </w:rPr>
    </w:lvl>
    <w:lvl w:ilvl="3" w:tplc="B1C2F8A8" w:tentative="1">
      <w:start w:val="1"/>
      <w:numFmt w:val="bullet"/>
      <w:lvlText w:val="•"/>
      <w:lvlJc w:val="left"/>
      <w:pPr>
        <w:tabs>
          <w:tab w:val="num" w:pos="2880"/>
        </w:tabs>
        <w:ind w:left="2880" w:hanging="360"/>
      </w:pPr>
      <w:rPr>
        <w:rFonts w:ascii="Arial" w:hAnsi="Arial" w:hint="default"/>
      </w:rPr>
    </w:lvl>
    <w:lvl w:ilvl="4" w:tplc="FA3A43BA" w:tentative="1">
      <w:start w:val="1"/>
      <w:numFmt w:val="bullet"/>
      <w:lvlText w:val="•"/>
      <w:lvlJc w:val="left"/>
      <w:pPr>
        <w:tabs>
          <w:tab w:val="num" w:pos="3600"/>
        </w:tabs>
        <w:ind w:left="3600" w:hanging="360"/>
      </w:pPr>
      <w:rPr>
        <w:rFonts w:ascii="Arial" w:hAnsi="Arial" w:hint="default"/>
      </w:rPr>
    </w:lvl>
    <w:lvl w:ilvl="5" w:tplc="CCE649E2" w:tentative="1">
      <w:start w:val="1"/>
      <w:numFmt w:val="bullet"/>
      <w:lvlText w:val="•"/>
      <w:lvlJc w:val="left"/>
      <w:pPr>
        <w:tabs>
          <w:tab w:val="num" w:pos="4320"/>
        </w:tabs>
        <w:ind w:left="4320" w:hanging="360"/>
      </w:pPr>
      <w:rPr>
        <w:rFonts w:ascii="Arial" w:hAnsi="Arial" w:hint="default"/>
      </w:rPr>
    </w:lvl>
    <w:lvl w:ilvl="6" w:tplc="DDC8D294" w:tentative="1">
      <w:start w:val="1"/>
      <w:numFmt w:val="bullet"/>
      <w:lvlText w:val="•"/>
      <w:lvlJc w:val="left"/>
      <w:pPr>
        <w:tabs>
          <w:tab w:val="num" w:pos="5040"/>
        </w:tabs>
        <w:ind w:left="5040" w:hanging="360"/>
      </w:pPr>
      <w:rPr>
        <w:rFonts w:ascii="Arial" w:hAnsi="Arial" w:hint="default"/>
      </w:rPr>
    </w:lvl>
    <w:lvl w:ilvl="7" w:tplc="36A48B6E" w:tentative="1">
      <w:start w:val="1"/>
      <w:numFmt w:val="bullet"/>
      <w:lvlText w:val="•"/>
      <w:lvlJc w:val="left"/>
      <w:pPr>
        <w:tabs>
          <w:tab w:val="num" w:pos="5760"/>
        </w:tabs>
        <w:ind w:left="5760" w:hanging="360"/>
      </w:pPr>
      <w:rPr>
        <w:rFonts w:ascii="Arial" w:hAnsi="Arial" w:hint="default"/>
      </w:rPr>
    </w:lvl>
    <w:lvl w:ilvl="8" w:tplc="9572D22A" w:tentative="1">
      <w:start w:val="1"/>
      <w:numFmt w:val="bullet"/>
      <w:lvlText w:val="•"/>
      <w:lvlJc w:val="left"/>
      <w:pPr>
        <w:tabs>
          <w:tab w:val="num" w:pos="6480"/>
        </w:tabs>
        <w:ind w:left="6480" w:hanging="360"/>
      </w:pPr>
      <w:rPr>
        <w:rFonts w:ascii="Arial" w:hAnsi="Arial" w:hint="default"/>
      </w:rPr>
    </w:lvl>
  </w:abstractNum>
  <w:abstractNum w:abstractNumId="5">
    <w:nsid w:val="5D3F7F7D"/>
    <w:multiLevelType w:val="hybridMultilevel"/>
    <w:tmpl w:val="3DB0F4A4"/>
    <w:lvl w:ilvl="0" w:tplc="02C225DE">
      <w:numFmt w:val="bullet"/>
      <w:lvlText w:val="-"/>
      <w:lvlJc w:val="left"/>
      <w:pPr>
        <w:ind w:left="360" w:hanging="360"/>
      </w:pPr>
      <w:rPr>
        <w:rFonts w:ascii="Arial Narrow" w:eastAsia="Times New Roman" w:hAnsi="Arial Narrow" w:cs="Aria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86"/>
    <w:rsid w:val="00002F1B"/>
    <w:rsid w:val="00013DE3"/>
    <w:rsid w:val="000218F9"/>
    <w:rsid w:val="000623FD"/>
    <w:rsid w:val="00065ECC"/>
    <w:rsid w:val="00071816"/>
    <w:rsid w:val="00072158"/>
    <w:rsid w:val="000845DB"/>
    <w:rsid w:val="00094CD6"/>
    <w:rsid w:val="000E1A00"/>
    <w:rsid w:val="000F064B"/>
    <w:rsid w:val="00111CDF"/>
    <w:rsid w:val="001127EA"/>
    <w:rsid w:val="00114D96"/>
    <w:rsid w:val="00150002"/>
    <w:rsid w:val="00162E71"/>
    <w:rsid w:val="00174060"/>
    <w:rsid w:val="00174A1A"/>
    <w:rsid w:val="001750AE"/>
    <w:rsid w:val="001B1DC7"/>
    <w:rsid w:val="001D35DA"/>
    <w:rsid w:val="001D7EA9"/>
    <w:rsid w:val="001F4E3A"/>
    <w:rsid w:val="0020213B"/>
    <w:rsid w:val="002067A6"/>
    <w:rsid w:val="002068AD"/>
    <w:rsid w:val="00251534"/>
    <w:rsid w:val="00253AB1"/>
    <w:rsid w:val="00254AF3"/>
    <w:rsid w:val="00270DFB"/>
    <w:rsid w:val="002760E3"/>
    <w:rsid w:val="0028526C"/>
    <w:rsid w:val="0029014C"/>
    <w:rsid w:val="002A3F8F"/>
    <w:rsid w:val="002B07EE"/>
    <w:rsid w:val="002B58F4"/>
    <w:rsid w:val="002C5E94"/>
    <w:rsid w:val="002E0F18"/>
    <w:rsid w:val="002F15CA"/>
    <w:rsid w:val="002F77B0"/>
    <w:rsid w:val="00304894"/>
    <w:rsid w:val="00317CB5"/>
    <w:rsid w:val="00353668"/>
    <w:rsid w:val="003539EF"/>
    <w:rsid w:val="00381EA9"/>
    <w:rsid w:val="003820B7"/>
    <w:rsid w:val="00382B64"/>
    <w:rsid w:val="00385453"/>
    <w:rsid w:val="003B102B"/>
    <w:rsid w:val="003C13F9"/>
    <w:rsid w:val="003D0405"/>
    <w:rsid w:val="003D31B1"/>
    <w:rsid w:val="003E2BE2"/>
    <w:rsid w:val="003E408D"/>
    <w:rsid w:val="003F6DDE"/>
    <w:rsid w:val="00400A1A"/>
    <w:rsid w:val="004034A5"/>
    <w:rsid w:val="00415A40"/>
    <w:rsid w:val="004247DB"/>
    <w:rsid w:val="004402E5"/>
    <w:rsid w:val="00444F9F"/>
    <w:rsid w:val="00460322"/>
    <w:rsid w:val="00475AA0"/>
    <w:rsid w:val="004934CB"/>
    <w:rsid w:val="00496971"/>
    <w:rsid w:val="004A5E94"/>
    <w:rsid w:val="004B3EAB"/>
    <w:rsid w:val="004D46FE"/>
    <w:rsid w:val="004D5383"/>
    <w:rsid w:val="004E2A87"/>
    <w:rsid w:val="004F7B01"/>
    <w:rsid w:val="0054062F"/>
    <w:rsid w:val="0055070A"/>
    <w:rsid w:val="005521F7"/>
    <w:rsid w:val="005569C7"/>
    <w:rsid w:val="00560139"/>
    <w:rsid w:val="00571586"/>
    <w:rsid w:val="00575F2D"/>
    <w:rsid w:val="00580442"/>
    <w:rsid w:val="005B474A"/>
    <w:rsid w:val="005C265B"/>
    <w:rsid w:val="005C419B"/>
    <w:rsid w:val="005C6B88"/>
    <w:rsid w:val="005E15DB"/>
    <w:rsid w:val="005F5E4D"/>
    <w:rsid w:val="005F76B8"/>
    <w:rsid w:val="0060225C"/>
    <w:rsid w:val="0062333D"/>
    <w:rsid w:val="00636481"/>
    <w:rsid w:val="00643908"/>
    <w:rsid w:val="0067264E"/>
    <w:rsid w:val="006A28B6"/>
    <w:rsid w:val="006C3095"/>
    <w:rsid w:val="006E0537"/>
    <w:rsid w:val="006E63B6"/>
    <w:rsid w:val="00734D93"/>
    <w:rsid w:val="00757D9F"/>
    <w:rsid w:val="00786301"/>
    <w:rsid w:val="007D2919"/>
    <w:rsid w:val="007D40E2"/>
    <w:rsid w:val="007D4163"/>
    <w:rsid w:val="007E6FD0"/>
    <w:rsid w:val="007E7665"/>
    <w:rsid w:val="0080071B"/>
    <w:rsid w:val="00800943"/>
    <w:rsid w:val="008050FB"/>
    <w:rsid w:val="008066F6"/>
    <w:rsid w:val="008421B9"/>
    <w:rsid w:val="00844641"/>
    <w:rsid w:val="00844CA1"/>
    <w:rsid w:val="00865641"/>
    <w:rsid w:val="0086694F"/>
    <w:rsid w:val="00880D77"/>
    <w:rsid w:val="00882B2F"/>
    <w:rsid w:val="00897189"/>
    <w:rsid w:val="008971E3"/>
    <w:rsid w:val="008A2796"/>
    <w:rsid w:val="008A2981"/>
    <w:rsid w:val="008C26EA"/>
    <w:rsid w:val="008F14DB"/>
    <w:rsid w:val="008F1E04"/>
    <w:rsid w:val="00915176"/>
    <w:rsid w:val="009413A5"/>
    <w:rsid w:val="0096709D"/>
    <w:rsid w:val="009726F9"/>
    <w:rsid w:val="009A40A0"/>
    <w:rsid w:val="009D4D2C"/>
    <w:rsid w:val="009D5F85"/>
    <w:rsid w:val="009F6E86"/>
    <w:rsid w:val="00A078AA"/>
    <w:rsid w:val="00A31CA3"/>
    <w:rsid w:val="00A33368"/>
    <w:rsid w:val="00A405F6"/>
    <w:rsid w:val="00A4462E"/>
    <w:rsid w:val="00A51D61"/>
    <w:rsid w:val="00A5391B"/>
    <w:rsid w:val="00A55067"/>
    <w:rsid w:val="00A645BF"/>
    <w:rsid w:val="00A64A86"/>
    <w:rsid w:val="00A67C4E"/>
    <w:rsid w:val="00A74E0B"/>
    <w:rsid w:val="00A94D9B"/>
    <w:rsid w:val="00AB246B"/>
    <w:rsid w:val="00AB2646"/>
    <w:rsid w:val="00AC1608"/>
    <w:rsid w:val="00AC2934"/>
    <w:rsid w:val="00AC6C6C"/>
    <w:rsid w:val="00AD367E"/>
    <w:rsid w:val="00AD5614"/>
    <w:rsid w:val="00AE0FA3"/>
    <w:rsid w:val="00AE2A33"/>
    <w:rsid w:val="00AE5114"/>
    <w:rsid w:val="00AF62BD"/>
    <w:rsid w:val="00B04422"/>
    <w:rsid w:val="00B17E0C"/>
    <w:rsid w:val="00B26D1C"/>
    <w:rsid w:val="00B30F28"/>
    <w:rsid w:val="00B362EF"/>
    <w:rsid w:val="00B73FD8"/>
    <w:rsid w:val="00B80323"/>
    <w:rsid w:val="00BA7207"/>
    <w:rsid w:val="00BB52D1"/>
    <w:rsid w:val="00BF0797"/>
    <w:rsid w:val="00BF42A5"/>
    <w:rsid w:val="00C04480"/>
    <w:rsid w:val="00C31D7E"/>
    <w:rsid w:val="00C322FF"/>
    <w:rsid w:val="00C45DC5"/>
    <w:rsid w:val="00C864D1"/>
    <w:rsid w:val="00CA25C7"/>
    <w:rsid w:val="00CE7993"/>
    <w:rsid w:val="00D00504"/>
    <w:rsid w:val="00D017E4"/>
    <w:rsid w:val="00D459CD"/>
    <w:rsid w:val="00D46860"/>
    <w:rsid w:val="00D75FDE"/>
    <w:rsid w:val="00D90750"/>
    <w:rsid w:val="00D90820"/>
    <w:rsid w:val="00D9437D"/>
    <w:rsid w:val="00DB3DDA"/>
    <w:rsid w:val="00DC48BA"/>
    <w:rsid w:val="00DD2855"/>
    <w:rsid w:val="00DE5AED"/>
    <w:rsid w:val="00DF6012"/>
    <w:rsid w:val="00E309C4"/>
    <w:rsid w:val="00E30EB1"/>
    <w:rsid w:val="00E45C6D"/>
    <w:rsid w:val="00E5772A"/>
    <w:rsid w:val="00E66A5B"/>
    <w:rsid w:val="00E95466"/>
    <w:rsid w:val="00EA78F3"/>
    <w:rsid w:val="00EE28E0"/>
    <w:rsid w:val="00EE5C1E"/>
    <w:rsid w:val="00F11325"/>
    <w:rsid w:val="00F25260"/>
    <w:rsid w:val="00F6599B"/>
    <w:rsid w:val="00F81CE8"/>
    <w:rsid w:val="00F95D86"/>
    <w:rsid w:val="00FA3CB6"/>
    <w:rsid w:val="00FA508F"/>
    <w:rsid w:val="00FB7574"/>
    <w:rsid w:val="00FD22A3"/>
    <w:rsid w:val="00FD5FCC"/>
    <w:rsid w:val="00FD7BF5"/>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7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A86"/>
    <w:pPr>
      <w:spacing w:after="0" w:line="240" w:lineRule="auto"/>
    </w:pPr>
    <w:rPr>
      <w:rFonts w:ascii="Times New Roman" w:eastAsia="Times New Roman" w:hAnsi="Times New Roman" w:cs="Times New Roman"/>
      <w:sz w:val="24"/>
      <w:szCs w:val="24"/>
      <w:lang w:eastAsia="et-EE"/>
    </w:rPr>
  </w:style>
  <w:style w:type="paragraph" w:styleId="Heading1">
    <w:name w:val="heading 1"/>
    <w:basedOn w:val="Normal"/>
    <w:next w:val="Normal"/>
    <w:link w:val="Heading1Char"/>
    <w:qFormat/>
    <w:rsid w:val="007E7665"/>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unhideWhenUsed/>
    <w:qFormat/>
    <w:rsid w:val="007E76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4F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A64A86"/>
    <w:rPr>
      <w:vertAlign w:val="superscript"/>
    </w:rPr>
  </w:style>
  <w:style w:type="character" w:styleId="Hyperlink">
    <w:name w:val="Hyperlink"/>
    <w:uiPriority w:val="99"/>
    <w:rsid w:val="002068AD"/>
    <w:rPr>
      <w:color w:val="0000FF"/>
      <w:u w:val="single"/>
    </w:rPr>
  </w:style>
  <w:style w:type="paragraph" w:styleId="NormalWeb">
    <w:name w:val="Normal (Web)"/>
    <w:basedOn w:val="Normal"/>
    <w:uiPriority w:val="99"/>
    <w:unhideWhenUsed/>
    <w:rsid w:val="002068AD"/>
    <w:pPr>
      <w:spacing w:before="100" w:beforeAutospacing="1" w:after="100" w:afterAutospacing="1"/>
    </w:pPr>
  </w:style>
  <w:style w:type="character" w:styleId="FollowedHyperlink">
    <w:name w:val="FollowedHyperlink"/>
    <w:basedOn w:val="DefaultParagraphFont"/>
    <w:uiPriority w:val="99"/>
    <w:semiHidden/>
    <w:unhideWhenUsed/>
    <w:rsid w:val="00E30EB1"/>
    <w:rPr>
      <w:color w:val="800080" w:themeColor="followedHyperlink"/>
      <w:u w:val="single"/>
    </w:rPr>
  </w:style>
  <w:style w:type="character" w:styleId="Strong">
    <w:name w:val="Strong"/>
    <w:basedOn w:val="DefaultParagraphFont"/>
    <w:uiPriority w:val="22"/>
    <w:qFormat/>
    <w:rsid w:val="00E30EB1"/>
    <w:rPr>
      <w:b/>
      <w:bCs/>
    </w:rPr>
  </w:style>
  <w:style w:type="paragraph" w:styleId="Title">
    <w:name w:val="Title"/>
    <w:basedOn w:val="Normal"/>
    <w:link w:val="TitleChar"/>
    <w:qFormat/>
    <w:rsid w:val="007E7665"/>
    <w:pPr>
      <w:jc w:val="center"/>
    </w:pPr>
    <w:rPr>
      <w:rFonts w:ascii="Arial Narrow" w:hAnsi="Arial Narrow"/>
      <w:b/>
      <w:szCs w:val="20"/>
    </w:rPr>
  </w:style>
  <w:style w:type="character" w:customStyle="1" w:styleId="TitleChar">
    <w:name w:val="Title Char"/>
    <w:basedOn w:val="DefaultParagraphFont"/>
    <w:link w:val="Title"/>
    <w:rsid w:val="007E7665"/>
    <w:rPr>
      <w:rFonts w:ascii="Arial Narrow" w:eastAsia="Times New Roman" w:hAnsi="Arial Narrow" w:cs="Times New Roman"/>
      <w:b/>
      <w:sz w:val="24"/>
      <w:szCs w:val="20"/>
      <w:lang w:eastAsia="et-EE"/>
    </w:rPr>
  </w:style>
  <w:style w:type="character" w:customStyle="1" w:styleId="Heading1Char">
    <w:name w:val="Heading 1 Char"/>
    <w:basedOn w:val="DefaultParagraphFont"/>
    <w:link w:val="Heading1"/>
    <w:rsid w:val="007E7665"/>
    <w:rPr>
      <w:rFonts w:ascii="Calibri" w:eastAsia="MS Gothic" w:hAnsi="Calibri" w:cs="Times New Roman"/>
      <w:b/>
      <w:bCs/>
      <w:kern w:val="32"/>
      <w:sz w:val="32"/>
      <w:szCs w:val="32"/>
      <w:lang w:eastAsia="et-EE"/>
    </w:rPr>
  </w:style>
  <w:style w:type="paragraph" w:styleId="BodyText2">
    <w:name w:val="Body Text 2"/>
    <w:basedOn w:val="Normal"/>
    <w:link w:val="BodyText2Char"/>
    <w:semiHidden/>
    <w:rsid w:val="007E7665"/>
    <w:pPr>
      <w:spacing w:before="100" w:beforeAutospacing="1" w:after="100" w:afterAutospacing="1"/>
      <w:jc w:val="both"/>
    </w:pPr>
    <w:rPr>
      <w:rFonts w:ascii="Trebuchet MS" w:hAnsi="Trebuchet MS"/>
      <w:sz w:val="20"/>
      <w:szCs w:val="20"/>
      <w:lang w:val="ca-ES" w:eastAsia="en-US"/>
    </w:rPr>
  </w:style>
  <w:style w:type="character" w:customStyle="1" w:styleId="BodyText2Char">
    <w:name w:val="Body Text 2 Char"/>
    <w:basedOn w:val="DefaultParagraphFont"/>
    <w:link w:val="BodyText2"/>
    <w:rsid w:val="007E7665"/>
    <w:rPr>
      <w:rFonts w:ascii="Trebuchet MS" w:eastAsia="Times New Roman" w:hAnsi="Trebuchet MS" w:cs="Times New Roman"/>
      <w:sz w:val="20"/>
      <w:szCs w:val="20"/>
      <w:lang w:val="ca-ES"/>
    </w:rPr>
  </w:style>
  <w:style w:type="character" w:customStyle="1" w:styleId="Heading2Char">
    <w:name w:val="Heading 2 Char"/>
    <w:basedOn w:val="DefaultParagraphFont"/>
    <w:link w:val="Heading2"/>
    <w:uiPriority w:val="9"/>
    <w:rsid w:val="007E7665"/>
    <w:rPr>
      <w:rFonts w:asciiTheme="majorHAnsi" w:eastAsiaTheme="majorEastAsia" w:hAnsiTheme="majorHAnsi" w:cstheme="majorBidi"/>
      <w:b/>
      <w:bCs/>
      <w:color w:val="4F81BD" w:themeColor="accent1"/>
      <w:sz w:val="26"/>
      <w:szCs w:val="26"/>
      <w:lang w:eastAsia="et-EE"/>
    </w:rPr>
  </w:style>
  <w:style w:type="paragraph" w:styleId="FootnoteText">
    <w:name w:val="footnote text"/>
    <w:basedOn w:val="Normal"/>
    <w:link w:val="FootnoteTextChar"/>
    <w:uiPriority w:val="99"/>
    <w:semiHidden/>
    <w:unhideWhenUsed/>
    <w:rsid w:val="00AD367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D367E"/>
    <w:rPr>
      <w:sz w:val="20"/>
      <w:szCs w:val="20"/>
    </w:rPr>
  </w:style>
  <w:style w:type="character" w:styleId="CommentReference">
    <w:name w:val="annotation reference"/>
    <w:basedOn w:val="DefaultParagraphFont"/>
    <w:uiPriority w:val="99"/>
    <w:semiHidden/>
    <w:unhideWhenUsed/>
    <w:rsid w:val="00013DE3"/>
    <w:rPr>
      <w:sz w:val="16"/>
      <w:szCs w:val="16"/>
    </w:rPr>
  </w:style>
  <w:style w:type="paragraph" w:styleId="CommentText">
    <w:name w:val="annotation text"/>
    <w:basedOn w:val="Normal"/>
    <w:link w:val="CommentTextChar"/>
    <w:uiPriority w:val="99"/>
    <w:semiHidden/>
    <w:unhideWhenUsed/>
    <w:rsid w:val="00013DE3"/>
    <w:rPr>
      <w:sz w:val="20"/>
      <w:szCs w:val="20"/>
    </w:rPr>
  </w:style>
  <w:style w:type="character" w:customStyle="1" w:styleId="CommentTextChar">
    <w:name w:val="Comment Text Char"/>
    <w:basedOn w:val="DefaultParagraphFont"/>
    <w:link w:val="CommentText"/>
    <w:uiPriority w:val="99"/>
    <w:semiHidden/>
    <w:rsid w:val="00013DE3"/>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013DE3"/>
    <w:rPr>
      <w:b/>
      <w:bCs/>
    </w:rPr>
  </w:style>
  <w:style w:type="character" w:customStyle="1" w:styleId="CommentSubjectChar">
    <w:name w:val="Comment Subject Char"/>
    <w:basedOn w:val="CommentTextChar"/>
    <w:link w:val="CommentSubject"/>
    <w:uiPriority w:val="99"/>
    <w:semiHidden/>
    <w:rsid w:val="00013DE3"/>
    <w:rPr>
      <w:rFonts w:ascii="Times New Roman" w:eastAsia="Times New Roman" w:hAnsi="Times New Roman" w:cs="Times New Roman"/>
      <w:b/>
      <w:bCs/>
      <w:sz w:val="20"/>
      <w:szCs w:val="20"/>
      <w:lang w:eastAsia="et-EE"/>
    </w:rPr>
  </w:style>
  <w:style w:type="paragraph" w:styleId="BalloonText">
    <w:name w:val="Balloon Text"/>
    <w:basedOn w:val="Normal"/>
    <w:link w:val="BalloonTextChar"/>
    <w:uiPriority w:val="99"/>
    <w:semiHidden/>
    <w:unhideWhenUsed/>
    <w:rsid w:val="00013DE3"/>
    <w:rPr>
      <w:rFonts w:ascii="Tahoma" w:hAnsi="Tahoma" w:cs="Tahoma"/>
      <w:sz w:val="16"/>
      <w:szCs w:val="16"/>
    </w:rPr>
  </w:style>
  <w:style w:type="character" w:customStyle="1" w:styleId="BalloonTextChar">
    <w:name w:val="Balloon Text Char"/>
    <w:basedOn w:val="DefaultParagraphFont"/>
    <w:link w:val="BalloonText"/>
    <w:uiPriority w:val="99"/>
    <w:semiHidden/>
    <w:rsid w:val="00013DE3"/>
    <w:rPr>
      <w:rFonts w:ascii="Tahoma" w:eastAsia="Times New Roman" w:hAnsi="Tahoma" w:cs="Tahoma"/>
      <w:sz w:val="16"/>
      <w:szCs w:val="16"/>
      <w:lang w:eastAsia="et-EE"/>
    </w:rPr>
  </w:style>
  <w:style w:type="table" w:styleId="TableGrid">
    <w:name w:val="Table Grid"/>
    <w:basedOn w:val="TableNormal"/>
    <w:rsid w:val="00D90820"/>
    <w:pPr>
      <w:spacing w:after="0" w:line="240" w:lineRule="auto"/>
    </w:pPr>
    <w:rPr>
      <w:rFonts w:ascii="Times New Roman" w:eastAsia="Times New Roman" w:hAnsi="Times New Roman" w:cs="Times New Roman"/>
      <w:sz w:val="20"/>
      <w:szCs w:val="20"/>
      <w:lang w:eastAsia="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2E5"/>
    <w:pPr>
      <w:ind w:left="720"/>
      <w:contextualSpacing/>
    </w:pPr>
  </w:style>
  <w:style w:type="paragraph" w:styleId="Header">
    <w:name w:val="header"/>
    <w:basedOn w:val="Normal"/>
    <w:link w:val="HeaderChar"/>
    <w:semiHidden/>
    <w:rsid w:val="00897189"/>
    <w:pPr>
      <w:tabs>
        <w:tab w:val="center" w:pos="4320"/>
        <w:tab w:val="right" w:pos="8640"/>
      </w:tabs>
    </w:pPr>
    <w:rPr>
      <w:lang w:val="ca-ES" w:eastAsia="en-US"/>
    </w:rPr>
  </w:style>
  <w:style w:type="character" w:customStyle="1" w:styleId="HeaderChar">
    <w:name w:val="Header Char"/>
    <w:basedOn w:val="DefaultParagraphFont"/>
    <w:link w:val="Header"/>
    <w:semiHidden/>
    <w:rsid w:val="00897189"/>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5521F7"/>
    <w:pPr>
      <w:tabs>
        <w:tab w:val="center" w:pos="4153"/>
        <w:tab w:val="right" w:pos="8306"/>
      </w:tabs>
    </w:pPr>
  </w:style>
  <w:style w:type="character" w:customStyle="1" w:styleId="FooterChar">
    <w:name w:val="Footer Char"/>
    <w:basedOn w:val="DefaultParagraphFont"/>
    <w:link w:val="Footer"/>
    <w:uiPriority w:val="99"/>
    <w:rsid w:val="005521F7"/>
    <w:rPr>
      <w:rFonts w:ascii="Times New Roman" w:eastAsia="Times New Roman" w:hAnsi="Times New Roman" w:cs="Times New Roman"/>
      <w:sz w:val="24"/>
      <w:szCs w:val="24"/>
      <w:lang w:eastAsia="et-EE"/>
    </w:rPr>
  </w:style>
  <w:style w:type="character" w:styleId="PageNumber">
    <w:name w:val="page number"/>
    <w:basedOn w:val="DefaultParagraphFont"/>
    <w:uiPriority w:val="99"/>
    <w:semiHidden/>
    <w:unhideWhenUsed/>
    <w:rsid w:val="005521F7"/>
  </w:style>
  <w:style w:type="character" w:customStyle="1" w:styleId="Heading3Char">
    <w:name w:val="Heading 3 Char"/>
    <w:basedOn w:val="DefaultParagraphFont"/>
    <w:link w:val="Heading3"/>
    <w:uiPriority w:val="9"/>
    <w:semiHidden/>
    <w:rsid w:val="00444F9F"/>
    <w:rPr>
      <w:rFonts w:asciiTheme="majorHAnsi" w:eastAsiaTheme="majorEastAsia" w:hAnsiTheme="majorHAnsi" w:cstheme="majorBidi"/>
      <w:b/>
      <w:bCs/>
      <w:color w:val="4F81BD" w:themeColor="accent1"/>
      <w:sz w:val="24"/>
      <w:szCs w:val="24"/>
      <w:lang w:eastAsia="et-EE"/>
    </w:rPr>
  </w:style>
  <w:style w:type="character" w:styleId="Emphasis">
    <w:name w:val="Emphasis"/>
    <w:uiPriority w:val="20"/>
    <w:qFormat/>
    <w:rsid w:val="00A539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A86"/>
    <w:pPr>
      <w:spacing w:after="0" w:line="240" w:lineRule="auto"/>
    </w:pPr>
    <w:rPr>
      <w:rFonts w:ascii="Times New Roman" w:eastAsia="Times New Roman" w:hAnsi="Times New Roman" w:cs="Times New Roman"/>
      <w:sz w:val="24"/>
      <w:szCs w:val="24"/>
      <w:lang w:eastAsia="et-EE"/>
    </w:rPr>
  </w:style>
  <w:style w:type="paragraph" w:styleId="Heading1">
    <w:name w:val="heading 1"/>
    <w:basedOn w:val="Normal"/>
    <w:next w:val="Normal"/>
    <w:link w:val="Heading1Char"/>
    <w:qFormat/>
    <w:rsid w:val="007E7665"/>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unhideWhenUsed/>
    <w:qFormat/>
    <w:rsid w:val="007E76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4F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A64A86"/>
    <w:rPr>
      <w:vertAlign w:val="superscript"/>
    </w:rPr>
  </w:style>
  <w:style w:type="character" w:styleId="Hyperlink">
    <w:name w:val="Hyperlink"/>
    <w:uiPriority w:val="99"/>
    <w:rsid w:val="002068AD"/>
    <w:rPr>
      <w:color w:val="0000FF"/>
      <w:u w:val="single"/>
    </w:rPr>
  </w:style>
  <w:style w:type="paragraph" w:styleId="NormalWeb">
    <w:name w:val="Normal (Web)"/>
    <w:basedOn w:val="Normal"/>
    <w:uiPriority w:val="99"/>
    <w:unhideWhenUsed/>
    <w:rsid w:val="002068AD"/>
    <w:pPr>
      <w:spacing w:before="100" w:beforeAutospacing="1" w:after="100" w:afterAutospacing="1"/>
    </w:pPr>
  </w:style>
  <w:style w:type="character" w:styleId="FollowedHyperlink">
    <w:name w:val="FollowedHyperlink"/>
    <w:basedOn w:val="DefaultParagraphFont"/>
    <w:uiPriority w:val="99"/>
    <w:semiHidden/>
    <w:unhideWhenUsed/>
    <w:rsid w:val="00E30EB1"/>
    <w:rPr>
      <w:color w:val="800080" w:themeColor="followedHyperlink"/>
      <w:u w:val="single"/>
    </w:rPr>
  </w:style>
  <w:style w:type="character" w:styleId="Strong">
    <w:name w:val="Strong"/>
    <w:basedOn w:val="DefaultParagraphFont"/>
    <w:uiPriority w:val="22"/>
    <w:qFormat/>
    <w:rsid w:val="00E30EB1"/>
    <w:rPr>
      <w:b/>
      <w:bCs/>
    </w:rPr>
  </w:style>
  <w:style w:type="paragraph" w:styleId="Title">
    <w:name w:val="Title"/>
    <w:basedOn w:val="Normal"/>
    <w:link w:val="TitleChar"/>
    <w:qFormat/>
    <w:rsid w:val="007E7665"/>
    <w:pPr>
      <w:jc w:val="center"/>
    </w:pPr>
    <w:rPr>
      <w:rFonts w:ascii="Arial Narrow" w:hAnsi="Arial Narrow"/>
      <w:b/>
      <w:szCs w:val="20"/>
    </w:rPr>
  </w:style>
  <w:style w:type="character" w:customStyle="1" w:styleId="TitleChar">
    <w:name w:val="Title Char"/>
    <w:basedOn w:val="DefaultParagraphFont"/>
    <w:link w:val="Title"/>
    <w:rsid w:val="007E7665"/>
    <w:rPr>
      <w:rFonts w:ascii="Arial Narrow" w:eastAsia="Times New Roman" w:hAnsi="Arial Narrow" w:cs="Times New Roman"/>
      <w:b/>
      <w:sz w:val="24"/>
      <w:szCs w:val="20"/>
      <w:lang w:eastAsia="et-EE"/>
    </w:rPr>
  </w:style>
  <w:style w:type="character" w:customStyle="1" w:styleId="Heading1Char">
    <w:name w:val="Heading 1 Char"/>
    <w:basedOn w:val="DefaultParagraphFont"/>
    <w:link w:val="Heading1"/>
    <w:rsid w:val="007E7665"/>
    <w:rPr>
      <w:rFonts w:ascii="Calibri" w:eastAsia="MS Gothic" w:hAnsi="Calibri" w:cs="Times New Roman"/>
      <w:b/>
      <w:bCs/>
      <w:kern w:val="32"/>
      <w:sz w:val="32"/>
      <w:szCs w:val="32"/>
      <w:lang w:eastAsia="et-EE"/>
    </w:rPr>
  </w:style>
  <w:style w:type="paragraph" w:styleId="BodyText2">
    <w:name w:val="Body Text 2"/>
    <w:basedOn w:val="Normal"/>
    <w:link w:val="BodyText2Char"/>
    <w:semiHidden/>
    <w:rsid w:val="007E7665"/>
    <w:pPr>
      <w:spacing w:before="100" w:beforeAutospacing="1" w:after="100" w:afterAutospacing="1"/>
      <w:jc w:val="both"/>
    </w:pPr>
    <w:rPr>
      <w:rFonts w:ascii="Trebuchet MS" w:hAnsi="Trebuchet MS"/>
      <w:sz w:val="20"/>
      <w:szCs w:val="20"/>
      <w:lang w:val="ca-ES" w:eastAsia="en-US"/>
    </w:rPr>
  </w:style>
  <w:style w:type="character" w:customStyle="1" w:styleId="BodyText2Char">
    <w:name w:val="Body Text 2 Char"/>
    <w:basedOn w:val="DefaultParagraphFont"/>
    <w:link w:val="BodyText2"/>
    <w:rsid w:val="007E7665"/>
    <w:rPr>
      <w:rFonts w:ascii="Trebuchet MS" w:eastAsia="Times New Roman" w:hAnsi="Trebuchet MS" w:cs="Times New Roman"/>
      <w:sz w:val="20"/>
      <w:szCs w:val="20"/>
      <w:lang w:val="ca-ES"/>
    </w:rPr>
  </w:style>
  <w:style w:type="character" w:customStyle="1" w:styleId="Heading2Char">
    <w:name w:val="Heading 2 Char"/>
    <w:basedOn w:val="DefaultParagraphFont"/>
    <w:link w:val="Heading2"/>
    <w:uiPriority w:val="9"/>
    <w:rsid w:val="007E7665"/>
    <w:rPr>
      <w:rFonts w:asciiTheme="majorHAnsi" w:eastAsiaTheme="majorEastAsia" w:hAnsiTheme="majorHAnsi" w:cstheme="majorBidi"/>
      <w:b/>
      <w:bCs/>
      <w:color w:val="4F81BD" w:themeColor="accent1"/>
      <w:sz w:val="26"/>
      <w:szCs w:val="26"/>
      <w:lang w:eastAsia="et-EE"/>
    </w:rPr>
  </w:style>
  <w:style w:type="paragraph" w:styleId="FootnoteText">
    <w:name w:val="footnote text"/>
    <w:basedOn w:val="Normal"/>
    <w:link w:val="FootnoteTextChar"/>
    <w:uiPriority w:val="99"/>
    <w:semiHidden/>
    <w:unhideWhenUsed/>
    <w:rsid w:val="00AD367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D367E"/>
    <w:rPr>
      <w:sz w:val="20"/>
      <w:szCs w:val="20"/>
    </w:rPr>
  </w:style>
  <w:style w:type="character" w:styleId="CommentReference">
    <w:name w:val="annotation reference"/>
    <w:basedOn w:val="DefaultParagraphFont"/>
    <w:uiPriority w:val="99"/>
    <w:semiHidden/>
    <w:unhideWhenUsed/>
    <w:rsid w:val="00013DE3"/>
    <w:rPr>
      <w:sz w:val="16"/>
      <w:szCs w:val="16"/>
    </w:rPr>
  </w:style>
  <w:style w:type="paragraph" w:styleId="CommentText">
    <w:name w:val="annotation text"/>
    <w:basedOn w:val="Normal"/>
    <w:link w:val="CommentTextChar"/>
    <w:uiPriority w:val="99"/>
    <w:semiHidden/>
    <w:unhideWhenUsed/>
    <w:rsid w:val="00013DE3"/>
    <w:rPr>
      <w:sz w:val="20"/>
      <w:szCs w:val="20"/>
    </w:rPr>
  </w:style>
  <w:style w:type="character" w:customStyle="1" w:styleId="CommentTextChar">
    <w:name w:val="Comment Text Char"/>
    <w:basedOn w:val="DefaultParagraphFont"/>
    <w:link w:val="CommentText"/>
    <w:uiPriority w:val="99"/>
    <w:semiHidden/>
    <w:rsid w:val="00013DE3"/>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013DE3"/>
    <w:rPr>
      <w:b/>
      <w:bCs/>
    </w:rPr>
  </w:style>
  <w:style w:type="character" w:customStyle="1" w:styleId="CommentSubjectChar">
    <w:name w:val="Comment Subject Char"/>
    <w:basedOn w:val="CommentTextChar"/>
    <w:link w:val="CommentSubject"/>
    <w:uiPriority w:val="99"/>
    <w:semiHidden/>
    <w:rsid w:val="00013DE3"/>
    <w:rPr>
      <w:rFonts w:ascii="Times New Roman" w:eastAsia="Times New Roman" w:hAnsi="Times New Roman" w:cs="Times New Roman"/>
      <w:b/>
      <w:bCs/>
      <w:sz w:val="20"/>
      <w:szCs w:val="20"/>
      <w:lang w:eastAsia="et-EE"/>
    </w:rPr>
  </w:style>
  <w:style w:type="paragraph" w:styleId="BalloonText">
    <w:name w:val="Balloon Text"/>
    <w:basedOn w:val="Normal"/>
    <w:link w:val="BalloonTextChar"/>
    <w:uiPriority w:val="99"/>
    <w:semiHidden/>
    <w:unhideWhenUsed/>
    <w:rsid w:val="00013DE3"/>
    <w:rPr>
      <w:rFonts w:ascii="Tahoma" w:hAnsi="Tahoma" w:cs="Tahoma"/>
      <w:sz w:val="16"/>
      <w:szCs w:val="16"/>
    </w:rPr>
  </w:style>
  <w:style w:type="character" w:customStyle="1" w:styleId="BalloonTextChar">
    <w:name w:val="Balloon Text Char"/>
    <w:basedOn w:val="DefaultParagraphFont"/>
    <w:link w:val="BalloonText"/>
    <w:uiPriority w:val="99"/>
    <w:semiHidden/>
    <w:rsid w:val="00013DE3"/>
    <w:rPr>
      <w:rFonts w:ascii="Tahoma" w:eastAsia="Times New Roman" w:hAnsi="Tahoma" w:cs="Tahoma"/>
      <w:sz w:val="16"/>
      <w:szCs w:val="16"/>
      <w:lang w:eastAsia="et-EE"/>
    </w:rPr>
  </w:style>
  <w:style w:type="table" w:styleId="TableGrid">
    <w:name w:val="Table Grid"/>
    <w:basedOn w:val="TableNormal"/>
    <w:rsid w:val="00D90820"/>
    <w:pPr>
      <w:spacing w:after="0" w:line="240" w:lineRule="auto"/>
    </w:pPr>
    <w:rPr>
      <w:rFonts w:ascii="Times New Roman" w:eastAsia="Times New Roman" w:hAnsi="Times New Roman" w:cs="Times New Roman"/>
      <w:sz w:val="20"/>
      <w:szCs w:val="20"/>
      <w:lang w:eastAsia="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2E5"/>
    <w:pPr>
      <w:ind w:left="720"/>
      <w:contextualSpacing/>
    </w:pPr>
  </w:style>
  <w:style w:type="paragraph" w:styleId="Header">
    <w:name w:val="header"/>
    <w:basedOn w:val="Normal"/>
    <w:link w:val="HeaderChar"/>
    <w:semiHidden/>
    <w:rsid w:val="00897189"/>
    <w:pPr>
      <w:tabs>
        <w:tab w:val="center" w:pos="4320"/>
        <w:tab w:val="right" w:pos="8640"/>
      </w:tabs>
    </w:pPr>
    <w:rPr>
      <w:lang w:val="ca-ES" w:eastAsia="en-US"/>
    </w:rPr>
  </w:style>
  <w:style w:type="character" w:customStyle="1" w:styleId="HeaderChar">
    <w:name w:val="Header Char"/>
    <w:basedOn w:val="DefaultParagraphFont"/>
    <w:link w:val="Header"/>
    <w:semiHidden/>
    <w:rsid w:val="00897189"/>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5521F7"/>
    <w:pPr>
      <w:tabs>
        <w:tab w:val="center" w:pos="4153"/>
        <w:tab w:val="right" w:pos="8306"/>
      </w:tabs>
    </w:pPr>
  </w:style>
  <w:style w:type="character" w:customStyle="1" w:styleId="FooterChar">
    <w:name w:val="Footer Char"/>
    <w:basedOn w:val="DefaultParagraphFont"/>
    <w:link w:val="Footer"/>
    <w:uiPriority w:val="99"/>
    <w:rsid w:val="005521F7"/>
    <w:rPr>
      <w:rFonts w:ascii="Times New Roman" w:eastAsia="Times New Roman" w:hAnsi="Times New Roman" w:cs="Times New Roman"/>
      <w:sz w:val="24"/>
      <w:szCs w:val="24"/>
      <w:lang w:eastAsia="et-EE"/>
    </w:rPr>
  </w:style>
  <w:style w:type="character" w:styleId="PageNumber">
    <w:name w:val="page number"/>
    <w:basedOn w:val="DefaultParagraphFont"/>
    <w:uiPriority w:val="99"/>
    <w:semiHidden/>
    <w:unhideWhenUsed/>
    <w:rsid w:val="005521F7"/>
  </w:style>
  <w:style w:type="character" w:customStyle="1" w:styleId="Heading3Char">
    <w:name w:val="Heading 3 Char"/>
    <w:basedOn w:val="DefaultParagraphFont"/>
    <w:link w:val="Heading3"/>
    <w:uiPriority w:val="9"/>
    <w:semiHidden/>
    <w:rsid w:val="00444F9F"/>
    <w:rPr>
      <w:rFonts w:asciiTheme="majorHAnsi" w:eastAsiaTheme="majorEastAsia" w:hAnsiTheme="majorHAnsi" w:cstheme="majorBidi"/>
      <w:b/>
      <w:bCs/>
      <w:color w:val="4F81BD" w:themeColor="accent1"/>
      <w:sz w:val="24"/>
      <w:szCs w:val="24"/>
      <w:lang w:eastAsia="et-EE"/>
    </w:rPr>
  </w:style>
  <w:style w:type="character" w:styleId="Emphasis">
    <w:name w:val="Emphasis"/>
    <w:uiPriority w:val="20"/>
    <w:qFormat/>
    <w:rsid w:val="00A539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5098">
      <w:bodyDiv w:val="1"/>
      <w:marLeft w:val="0"/>
      <w:marRight w:val="0"/>
      <w:marTop w:val="0"/>
      <w:marBottom w:val="0"/>
      <w:divBdr>
        <w:top w:val="none" w:sz="0" w:space="0" w:color="auto"/>
        <w:left w:val="none" w:sz="0" w:space="0" w:color="auto"/>
        <w:bottom w:val="none" w:sz="0" w:space="0" w:color="auto"/>
        <w:right w:val="none" w:sz="0" w:space="0" w:color="auto"/>
      </w:divBdr>
    </w:div>
    <w:div w:id="538736376">
      <w:bodyDiv w:val="1"/>
      <w:marLeft w:val="0"/>
      <w:marRight w:val="0"/>
      <w:marTop w:val="0"/>
      <w:marBottom w:val="0"/>
      <w:divBdr>
        <w:top w:val="none" w:sz="0" w:space="0" w:color="auto"/>
        <w:left w:val="none" w:sz="0" w:space="0" w:color="auto"/>
        <w:bottom w:val="none" w:sz="0" w:space="0" w:color="auto"/>
        <w:right w:val="none" w:sz="0" w:space="0" w:color="auto"/>
      </w:divBdr>
    </w:div>
    <w:div w:id="683745599">
      <w:bodyDiv w:val="1"/>
      <w:marLeft w:val="0"/>
      <w:marRight w:val="0"/>
      <w:marTop w:val="0"/>
      <w:marBottom w:val="0"/>
      <w:divBdr>
        <w:top w:val="none" w:sz="0" w:space="0" w:color="auto"/>
        <w:left w:val="none" w:sz="0" w:space="0" w:color="auto"/>
        <w:bottom w:val="none" w:sz="0" w:space="0" w:color="auto"/>
        <w:right w:val="none" w:sz="0" w:space="0" w:color="auto"/>
      </w:divBdr>
    </w:div>
    <w:div w:id="884636272">
      <w:bodyDiv w:val="1"/>
      <w:marLeft w:val="0"/>
      <w:marRight w:val="0"/>
      <w:marTop w:val="0"/>
      <w:marBottom w:val="0"/>
      <w:divBdr>
        <w:top w:val="none" w:sz="0" w:space="0" w:color="auto"/>
        <w:left w:val="none" w:sz="0" w:space="0" w:color="auto"/>
        <w:bottom w:val="none" w:sz="0" w:space="0" w:color="auto"/>
        <w:right w:val="none" w:sz="0" w:space="0" w:color="auto"/>
      </w:divBdr>
    </w:div>
    <w:div w:id="934828671">
      <w:bodyDiv w:val="1"/>
      <w:marLeft w:val="0"/>
      <w:marRight w:val="0"/>
      <w:marTop w:val="0"/>
      <w:marBottom w:val="0"/>
      <w:divBdr>
        <w:top w:val="none" w:sz="0" w:space="0" w:color="auto"/>
        <w:left w:val="none" w:sz="0" w:space="0" w:color="auto"/>
        <w:bottom w:val="none" w:sz="0" w:space="0" w:color="auto"/>
        <w:right w:val="none" w:sz="0" w:space="0" w:color="auto"/>
      </w:divBdr>
    </w:div>
    <w:div w:id="1315841082">
      <w:bodyDiv w:val="1"/>
      <w:marLeft w:val="0"/>
      <w:marRight w:val="0"/>
      <w:marTop w:val="0"/>
      <w:marBottom w:val="0"/>
      <w:divBdr>
        <w:top w:val="none" w:sz="0" w:space="0" w:color="auto"/>
        <w:left w:val="none" w:sz="0" w:space="0" w:color="auto"/>
        <w:bottom w:val="none" w:sz="0" w:space="0" w:color="auto"/>
        <w:right w:val="none" w:sz="0" w:space="0" w:color="auto"/>
      </w:divBdr>
    </w:div>
    <w:div w:id="1673988961">
      <w:bodyDiv w:val="1"/>
      <w:marLeft w:val="0"/>
      <w:marRight w:val="0"/>
      <w:marTop w:val="0"/>
      <w:marBottom w:val="0"/>
      <w:divBdr>
        <w:top w:val="none" w:sz="0" w:space="0" w:color="auto"/>
        <w:left w:val="none" w:sz="0" w:space="0" w:color="auto"/>
        <w:bottom w:val="none" w:sz="0" w:space="0" w:color="auto"/>
        <w:right w:val="none" w:sz="0" w:space="0" w:color="auto"/>
      </w:divBdr>
    </w:div>
    <w:div w:id="1710179814">
      <w:bodyDiv w:val="1"/>
      <w:marLeft w:val="0"/>
      <w:marRight w:val="0"/>
      <w:marTop w:val="0"/>
      <w:marBottom w:val="0"/>
      <w:divBdr>
        <w:top w:val="none" w:sz="0" w:space="0" w:color="auto"/>
        <w:left w:val="none" w:sz="0" w:space="0" w:color="auto"/>
        <w:bottom w:val="none" w:sz="0" w:space="0" w:color="auto"/>
        <w:right w:val="none" w:sz="0" w:space="0" w:color="auto"/>
      </w:divBdr>
    </w:div>
    <w:div w:id="1769041255">
      <w:bodyDiv w:val="1"/>
      <w:marLeft w:val="0"/>
      <w:marRight w:val="0"/>
      <w:marTop w:val="0"/>
      <w:marBottom w:val="0"/>
      <w:divBdr>
        <w:top w:val="none" w:sz="0" w:space="0" w:color="auto"/>
        <w:left w:val="none" w:sz="0" w:space="0" w:color="auto"/>
        <w:bottom w:val="none" w:sz="0" w:space="0" w:color="auto"/>
        <w:right w:val="none" w:sz="0" w:space="0" w:color="auto"/>
      </w:divBdr>
      <w:divsChild>
        <w:div w:id="1091897825">
          <w:marLeft w:val="0"/>
          <w:marRight w:val="0"/>
          <w:marTop w:val="0"/>
          <w:marBottom w:val="0"/>
          <w:divBdr>
            <w:top w:val="none" w:sz="0" w:space="0" w:color="auto"/>
            <w:left w:val="none" w:sz="0" w:space="0" w:color="auto"/>
            <w:bottom w:val="none" w:sz="0" w:space="0" w:color="auto"/>
            <w:right w:val="none" w:sz="0" w:space="0" w:color="auto"/>
          </w:divBdr>
        </w:div>
        <w:div w:id="96297403">
          <w:marLeft w:val="0"/>
          <w:marRight w:val="0"/>
          <w:marTop w:val="0"/>
          <w:marBottom w:val="0"/>
          <w:divBdr>
            <w:top w:val="none" w:sz="0" w:space="0" w:color="auto"/>
            <w:left w:val="none" w:sz="0" w:space="0" w:color="auto"/>
            <w:bottom w:val="none" w:sz="0" w:space="0" w:color="auto"/>
            <w:right w:val="none" w:sz="0" w:space="0" w:color="auto"/>
          </w:divBdr>
        </w:div>
        <w:div w:id="1648558699">
          <w:marLeft w:val="0"/>
          <w:marRight w:val="0"/>
          <w:marTop w:val="0"/>
          <w:marBottom w:val="0"/>
          <w:divBdr>
            <w:top w:val="none" w:sz="0" w:space="0" w:color="auto"/>
            <w:left w:val="none" w:sz="0" w:space="0" w:color="auto"/>
            <w:bottom w:val="none" w:sz="0" w:space="0" w:color="auto"/>
            <w:right w:val="none" w:sz="0" w:space="0" w:color="auto"/>
          </w:divBdr>
        </w:div>
        <w:div w:id="1339120188">
          <w:marLeft w:val="0"/>
          <w:marRight w:val="0"/>
          <w:marTop w:val="0"/>
          <w:marBottom w:val="0"/>
          <w:divBdr>
            <w:top w:val="none" w:sz="0" w:space="0" w:color="auto"/>
            <w:left w:val="none" w:sz="0" w:space="0" w:color="auto"/>
            <w:bottom w:val="none" w:sz="0" w:space="0" w:color="auto"/>
            <w:right w:val="none" w:sz="0" w:space="0" w:color="auto"/>
          </w:divBdr>
        </w:div>
        <w:div w:id="1455752906">
          <w:marLeft w:val="0"/>
          <w:marRight w:val="0"/>
          <w:marTop w:val="0"/>
          <w:marBottom w:val="0"/>
          <w:divBdr>
            <w:top w:val="none" w:sz="0" w:space="0" w:color="auto"/>
            <w:left w:val="none" w:sz="0" w:space="0" w:color="auto"/>
            <w:bottom w:val="none" w:sz="0" w:space="0" w:color="auto"/>
            <w:right w:val="none" w:sz="0" w:space="0" w:color="auto"/>
          </w:divBdr>
        </w:div>
        <w:div w:id="1870140573">
          <w:marLeft w:val="0"/>
          <w:marRight w:val="0"/>
          <w:marTop w:val="0"/>
          <w:marBottom w:val="0"/>
          <w:divBdr>
            <w:top w:val="none" w:sz="0" w:space="0" w:color="auto"/>
            <w:left w:val="none" w:sz="0" w:space="0" w:color="auto"/>
            <w:bottom w:val="none" w:sz="0" w:space="0" w:color="auto"/>
            <w:right w:val="none" w:sz="0" w:space="0" w:color="auto"/>
          </w:divBdr>
        </w:div>
        <w:div w:id="1403453959">
          <w:marLeft w:val="0"/>
          <w:marRight w:val="0"/>
          <w:marTop w:val="0"/>
          <w:marBottom w:val="0"/>
          <w:divBdr>
            <w:top w:val="none" w:sz="0" w:space="0" w:color="auto"/>
            <w:left w:val="none" w:sz="0" w:space="0" w:color="auto"/>
            <w:bottom w:val="none" w:sz="0" w:space="0" w:color="auto"/>
            <w:right w:val="none" w:sz="0" w:space="0" w:color="auto"/>
          </w:divBdr>
        </w:div>
        <w:div w:id="1319655450">
          <w:marLeft w:val="0"/>
          <w:marRight w:val="0"/>
          <w:marTop w:val="0"/>
          <w:marBottom w:val="0"/>
          <w:divBdr>
            <w:top w:val="none" w:sz="0" w:space="0" w:color="auto"/>
            <w:left w:val="none" w:sz="0" w:space="0" w:color="auto"/>
            <w:bottom w:val="none" w:sz="0" w:space="0" w:color="auto"/>
            <w:right w:val="none" w:sz="0" w:space="0" w:color="auto"/>
          </w:divBdr>
        </w:div>
        <w:div w:id="1942912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oopa.noored.ee/aastaraamat2012/" TargetMode="External"/><Relationship Id="rId18" Type="http://schemas.openxmlformats.org/officeDocument/2006/relationships/hyperlink" Target="http://euroopa.noored.ee/files/Noorte%20m%C3%B5istmine.pdf" TargetMode="External"/><Relationship Id="rId26" Type="http://schemas.openxmlformats.org/officeDocument/2006/relationships/hyperlink" Target="http://www.mitteformaalne.ee/kooskolad-noorsootoos.html" TargetMode="External"/><Relationship Id="rId39" Type="http://schemas.openxmlformats.org/officeDocument/2006/relationships/hyperlink" Target="http://mitteformaalne.ee/koma.html" TargetMode="External"/><Relationship Id="rId3" Type="http://schemas.openxmlformats.org/officeDocument/2006/relationships/styles" Target="styles.xml"/><Relationship Id="rId21" Type="http://schemas.openxmlformats.org/officeDocument/2006/relationships/hyperlink" Target="http://mitteformaalne.ee/kovnt-strateegiline-juhtimine.html" TargetMode="External"/><Relationship Id="rId34" Type="http://schemas.openxmlformats.org/officeDocument/2006/relationships/hyperlink" Target="http://www.mitteformaalne.ee/kov-kooliraskused.html" TargetMode="External"/><Relationship Id="rId42" Type="http://schemas.openxmlformats.org/officeDocument/2006/relationships/hyperlink" Target="http://euroopa.noored.ee/telepurk" TargetMode="External"/><Relationship Id="rId47" Type="http://schemas.openxmlformats.org/officeDocument/2006/relationships/hyperlink" Target="http://mitteformaalne.ee/kov.html"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facebook.com/euroopanoored" TargetMode="External"/><Relationship Id="rId17" Type="http://schemas.openxmlformats.org/officeDocument/2006/relationships/hyperlink" Target="http://www.noorteseire.ee/system/resources/BAhbBlsHOgZmIjcyMDEyLzA1LzA5LzEzXzIzXzUwXzQyMV9OU0FfMjAxMV9sb3BsaWtfLnZlZWJpLnBkZg/13_23_50_421_NSA_2011_loplik_.veebi.pdf" TargetMode="External"/><Relationship Id="rId25" Type="http://schemas.openxmlformats.org/officeDocument/2006/relationships/hyperlink" Target="http://mitteformaalne.ee/mfo-venekeelne-koolitus.html" TargetMode="External"/><Relationship Id="rId33" Type="http://schemas.openxmlformats.org/officeDocument/2006/relationships/hyperlink" Target="http://www.mitteformaalne.ee/kov-toootsijad.html" TargetMode="External"/><Relationship Id="rId38" Type="http://schemas.openxmlformats.org/officeDocument/2006/relationships/hyperlink" Target="http://youthworkerstraining.trainingforaction.com/2013/05/19/competence-development-of-youth-workers-in-estonia-links-between-formal-and-non-formal-learning-fields/" TargetMode="External"/><Relationship Id="rId46" Type="http://schemas.openxmlformats.org/officeDocument/2006/relationships/hyperlink" Target="http://mitteformaalne.ee/ftp/kevadsygiskool_kogumik.pdf" TargetMode="External"/><Relationship Id="rId2" Type="http://schemas.openxmlformats.org/officeDocument/2006/relationships/numbering" Target="numbering.xml"/><Relationship Id="rId16" Type="http://schemas.openxmlformats.org/officeDocument/2006/relationships/hyperlink" Target="http://www.researchyouth.net" TargetMode="External"/><Relationship Id="rId20" Type="http://schemas.openxmlformats.org/officeDocument/2006/relationships/hyperlink" Target="http://mitteformaalne.ee/teadlik-tegutseja.htm" TargetMode="External"/><Relationship Id="rId29" Type="http://schemas.openxmlformats.org/officeDocument/2006/relationships/hyperlink" Target="http://www.mitteformaalne.ee/noorsootootajate-opirannak.html" TargetMode="External"/><Relationship Id="rId41" Type="http://schemas.openxmlformats.org/officeDocument/2006/relationships/hyperlink" Target="http://mitteformaalne.ee/mihu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oopa.noored.ee/press" TargetMode="External"/><Relationship Id="rId24" Type="http://schemas.openxmlformats.org/officeDocument/2006/relationships/hyperlink" Target="http://mitteformaalne.ee/kvnt-tootuba.html" TargetMode="External"/><Relationship Id="rId32" Type="http://schemas.openxmlformats.org/officeDocument/2006/relationships/hyperlink" Target="http://www.parnupostimees.ee/968442/oppenoustamiskeskuses-puutakse-koolimuresid-ennetada/," TargetMode="External"/><Relationship Id="rId37" Type="http://schemas.openxmlformats.org/officeDocument/2006/relationships/hyperlink" Target="http://euroopa.noored.ee/telepurk/1360761762/Intervjuu-Hannes-Sildnikuga-Noortevaldkonna-Aasta-Koolitaja-2012" TargetMode="External"/><Relationship Id="rId40" Type="http://schemas.openxmlformats.org/officeDocument/2006/relationships/hyperlink" Target="http://mitteformaalne.ee/tunnustuskonkurss2013.htm" TargetMode="External"/><Relationship Id="rId45" Type="http://schemas.openxmlformats.org/officeDocument/2006/relationships/hyperlink" Target="http://mitteformaalne.ee/alaealiste-komisjonid.html"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oored.ee/idee" TargetMode="External"/><Relationship Id="rId23" Type="http://schemas.openxmlformats.org/officeDocument/2006/relationships/hyperlink" Target="http://mitteformaalne.ee/lendstart.html" TargetMode="External"/><Relationship Id="rId28" Type="http://schemas.openxmlformats.org/officeDocument/2006/relationships/hyperlink" Target="http://mitteformaalne.ee/noorsootootajate-mottekoht.html" TargetMode="External"/><Relationship Id="rId36" Type="http://schemas.openxmlformats.org/officeDocument/2006/relationships/hyperlink" Target="http://euroopa.noored.ee/We_dont_need_no_education_seminar2013" TargetMode="External"/><Relationship Id="rId49" Type="http://schemas.openxmlformats.org/officeDocument/2006/relationships/hyperlink" Target="http://www.mitteformaalne.ee/kasutajakysitlus.html" TargetMode="External"/><Relationship Id="rId10" Type="http://schemas.openxmlformats.org/officeDocument/2006/relationships/hyperlink" Target="http://teeviit.postimees.ee/" TargetMode="External"/><Relationship Id="rId19" Type="http://schemas.openxmlformats.org/officeDocument/2006/relationships/hyperlink" Target="http://www.heak.ee/nu-arenguprogramm" TargetMode="External"/><Relationship Id="rId31" Type="http://schemas.openxmlformats.org/officeDocument/2006/relationships/hyperlink" Target="http://www.mitteformaalne.ee/kov.html" TargetMode="External"/><Relationship Id="rId44" Type="http://schemas.openxmlformats.org/officeDocument/2006/relationships/hyperlink" Target="http://mitteformaalne.ee/failid/pdf/kaasava_noorsootoo_kasiraamat_lowreso.pdf"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uroopa.noored.ee/taxonomy/term/356" TargetMode="External"/><Relationship Id="rId14" Type="http://schemas.openxmlformats.org/officeDocument/2006/relationships/hyperlink" Target="http://euroopa.noored.ee/noortenadal2013" TargetMode="External"/><Relationship Id="rId22" Type="http://schemas.openxmlformats.org/officeDocument/2006/relationships/hyperlink" Target="http://mitteformaalne.ee/alaealiste-komisjonid.html" TargetMode="External"/><Relationship Id="rId27" Type="http://schemas.openxmlformats.org/officeDocument/2006/relationships/hyperlink" Target="http://mitteformaalne.ee/ftp/kevadsygiskool_kogumik.pdf" TargetMode="External"/><Relationship Id="rId30" Type="http://schemas.openxmlformats.org/officeDocument/2006/relationships/hyperlink" Target="http://www.mitteformaalne.ee/teadmiste-pada.html" TargetMode="External"/><Relationship Id="rId35" Type="http://schemas.openxmlformats.org/officeDocument/2006/relationships/hyperlink" Target="http://mitteformaalne.ee/kov.html" TargetMode="External"/><Relationship Id="rId43" Type="http://schemas.openxmlformats.org/officeDocument/2006/relationships/hyperlink" Target="http://mitteformaalne.ee/noorsootoo-opik.html" TargetMode="External"/><Relationship Id="rId48" Type="http://schemas.openxmlformats.org/officeDocument/2006/relationships/hyperlink" Target="http://www.mitteformaalne.ee/noortevaldkonna-koolituse-analyys.html" TargetMode="External"/><Relationship Id="rId8" Type="http://schemas.openxmlformats.org/officeDocument/2006/relationships/endnotes" Target="endnotes.xml"/><Relationship Id="rId51"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world/enp/pdf/com_11_303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4F53F-6CFB-4147-95F7-5ABBF559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8586</Words>
  <Characters>49802</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Kanep</dc:creator>
  <cp:lastModifiedBy>Annika Teder</cp:lastModifiedBy>
  <cp:revision>2</cp:revision>
  <dcterms:created xsi:type="dcterms:W3CDTF">2014-04-09T14:27:00Z</dcterms:created>
  <dcterms:modified xsi:type="dcterms:W3CDTF">2014-04-09T14:27:00Z</dcterms:modified>
</cp:coreProperties>
</file>